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F4" w:rsidRDefault="00540794" w:rsidP="00540794">
      <w:pPr>
        <w:pStyle w:val="Title"/>
        <w:jc w:val="center"/>
        <w:rPr>
          <w:b/>
        </w:rPr>
      </w:pPr>
      <w:r w:rsidRPr="00540794">
        <w:rPr>
          <w:b/>
        </w:rPr>
        <w:t>Contracting in Coaching</w:t>
      </w:r>
    </w:p>
    <w:p w:rsidR="00540794" w:rsidRDefault="002E7370" w:rsidP="002E737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48000" cy="1590675"/>
            <wp:effectExtent l="19050" t="0" r="0" b="0"/>
            <wp:docPr id="3" name="Picture 3" descr="C:\Users\David Crowe\AppData\Local\Microsoft\Windows\INetCache\IE\U46EFRRM\contrac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 Crowe\AppData\Local\Microsoft\Windows\INetCache\IE\U46EFRRM\contract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794" w:rsidRPr="002E7370" w:rsidRDefault="00540794" w:rsidP="00540794">
      <w:pPr>
        <w:rPr>
          <w:rFonts w:ascii="Arial" w:hAnsi="Arial" w:cs="Arial"/>
          <w:b/>
          <w:color w:val="002060"/>
          <w:sz w:val="28"/>
          <w:szCs w:val="28"/>
        </w:rPr>
      </w:pPr>
      <w:r w:rsidRPr="002E7370">
        <w:rPr>
          <w:rFonts w:ascii="Arial" w:hAnsi="Arial" w:cs="Arial"/>
          <w:b/>
          <w:color w:val="002060"/>
          <w:sz w:val="28"/>
          <w:szCs w:val="28"/>
        </w:rPr>
        <w:t>Overview</w:t>
      </w:r>
    </w:p>
    <w:p w:rsidR="00540794" w:rsidRPr="00E42D18" w:rsidRDefault="00E42D18" w:rsidP="0054079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Contracting for the Coach and client in</w:t>
      </w:r>
      <w:r w:rsidR="0076683B">
        <w:rPr>
          <w:rFonts w:ascii="Arial" w:hAnsi="Arial" w:cs="Arial"/>
          <w:color w:val="000000"/>
          <w:sz w:val="22"/>
          <w:szCs w:val="22"/>
        </w:rPr>
        <w:t xml:space="preserve"> coaching practice is important. I</w:t>
      </w:r>
      <w:r w:rsidR="00540794" w:rsidRPr="00E42D18">
        <w:rPr>
          <w:rFonts w:ascii="Arial" w:hAnsi="Arial" w:cs="Arial"/>
          <w:color w:val="000000"/>
          <w:sz w:val="22"/>
          <w:szCs w:val="22"/>
        </w:rPr>
        <w:t xml:space="preserve">t sets the ground rules for the coaching relationship so that both parties know their </w:t>
      </w:r>
      <w:r w:rsidR="0076683B">
        <w:rPr>
          <w:rFonts w:ascii="Arial" w:hAnsi="Arial" w:cs="Arial"/>
          <w:color w:val="000000"/>
          <w:sz w:val="22"/>
          <w:szCs w:val="22"/>
        </w:rPr>
        <w:t>level of commitment and what they are "signing up for".</w:t>
      </w:r>
    </w:p>
    <w:p w:rsidR="00540794" w:rsidRPr="00E42D18" w:rsidRDefault="00540794" w:rsidP="0054079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42D18">
        <w:rPr>
          <w:rFonts w:ascii="Arial" w:hAnsi="Arial" w:cs="Arial"/>
          <w:color w:val="000000"/>
          <w:sz w:val="22"/>
          <w:szCs w:val="22"/>
        </w:rPr>
        <w:t>Many coaches do not establish the relationship on a business level, believing it to be unnecessary or that it may give an overly formal impression. Turning this view on its head, a contract demonstrates that you are a professional and that also applies to the coaching relationship. This can assist in keeping a professional objectivity in what can, at times, become quite an intimate situation.</w:t>
      </w:r>
    </w:p>
    <w:p w:rsidR="00E42D18" w:rsidRPr="00E42D18" w:rsidRDefault="00E42D18" w:rsidP="00E42D18">
      <w:pPr>
        <w:rPr>
          <w:rFonts w:ascii="Arial" w:hAnsi="Arial" w:cs="Arial"/>
        </w:rPr>
      </w:pPr>
      <w:r w:rsidRPr="00E42D18">
        <w:rPr>
          <w:rFonts w:ascii="Arial" w:hAnsi="Arial" w:cs="Arial"/>
        </w:rPr>
        <w:t>In principle, there are three aspects to any coaching contract (Berne, 1966):</w:t>
      </w:r>
    </w:p>
    <w:p w:rsidR="00E42D18" w:rsidRPr="00E42D18" w:rsidRDefault="00E42D18" w:rsidP="00E42D18">
      <w:pPr>
        <w:rPr>
          <w:rFonts w:ascii="Arial" w:hAnsi="Arial" w:cs="Arial"/>
        </w:rPr>
      </w:pPr>
      <w:r w:rsidRPr="00E42D18">
        <w:rPr>
          <w:rFonts w:ascii="Arial" w:hAnsi="Arial" w:cs="Arial"/>
        </w:rPr>
        <w:t>1.</w:t>
      </w:r>
      <w:r w:rsidRPr="00E42D18">
        <w:rPr>
          <w:rFonts w:ascii="Arial" w:hAnsi="Arial" w:cs="Arial"/>
        </w:rPr>
        <w:tab/>
      </w:r>
      <w:r w:rsidRPr="002459BF">
        <w:rPr>
          <w:rFonts w:ascii="Arial" w:hAnsi="Arial" w:cs="Arial"/>
          <w:b/>
        </w:rPr>
        <w:t>Administrative</w:t>
      </w:r>
      <w:r w:rsidRPr="00E42D18">
        <w:rPr>
          <w:rFonts w:ascii="Arial" w:hAnsi="Arial" w:cs="Arial"/>
        </w:rPr>
        <w:t xml:space="preserve"> – the logistics and process under which the c</w:t>
      </w:r>
      <w:r w:rsidR="00F74702">
        <w:rPr>
          <w:rFonts w:ascii="Arial" w:hAnsi="Arial" w:cs="Arial"/>
        </w:rPr>
        <w:t xml:space="preserve">oaching will take place </w:t>
      </w:r>
    </w:p>
    <w:p w:rsidR="00E42D18" w:rsidRPr="00E42D18" w:rsidRDefault="00E42D18" w:rsidP="00E42D18">
      <w:pPr>
        <w:rPr>
          <w:rFonts w:ascii="Arial" w:hAnsi="Arial" w:cs="Arial"/>
        </w:rPr>
      </w:pPr>
      <w:r w:rsidRPr="00E42D18">
        <w:rPr>
          <w:rFonts w:ascii="Arial" w:hAnsi="Arial" w:cs="Arial"/>
        </w:rPr>
        <w:t>2.</w:t>
      </w:r>
      <w:r w:rsidRPr="00E42D18">
        <w:rPr>
          <w:rFonts w:ascii="Arial" w:hAnsi="Arial" w:cs="Arial"/>
        </w:rPr>
        <w:tab/>
      </w:r>
      <w:r w:rsidRPr="002459BF">
        <w:rPr>
          <w:rFonts w:ascii="Arial" w:hAnsi="Arial" w:cs="Arial"/>
          <w:b/>
        </w:rPr>
        <w:t xml:space="preserve">Professional </w:t>
      </w:r>
      <w:r w:rsidRPr="00E42D18">
        <w:rPr>
          <w:rFonts w:ascii="Arial" w:hAnsi="Arial" w:cs="Arial"/>
        </w:rPr>
        <w:t>– the objectives of the coaching programme and the roles and responsibilities of the parties; and</w:t>
      </w:r>
    </w:p>
    <w:p w:rsidR="00E42D18" w:rsidRPr="00E42D18" w:rsidRDefault="00E42D18" w:rsidP="00E42D18">
      <w:pPr>
        <w:rPr>
          <w:rFonts w:ascii="Arial" w:hAnsi="Arial" w:cs="Arial"/>
        </w:rPr>
      </w:pPr>
      <w:r w:rsidRPr="00E42D18">
        <w:rPr>
          <w:rFonts w:ascii="Arial" w:hAnsi="Arial" w:cs="Arial"/>
        </w:rPr>
        <w:t>3.</w:t>
      </w:r>
      <w:r w:rsidRPr="00E42D18">
        <w:rPr>
          <w:rFonts w:ascii="Arial" w:hAnsi="Arial" w:cs="Arial"/>
        </w:rPr>
        <w:tab/>
      </w:r>
      <w:r w:rsidRPr="002459BF">
        <w:rPr>
          <w:rFonts w:ascii="Arial" w:hAnsi="Arial" w:cs="Arial"/>
          <w:b/>
        </w:rPr>
        <w:t>Psychological</w:t>
      </w:r>
      <w:r w:rsidRPr="00E42D18">
        <w:rPr>
          <w:rFonts w:ascii="Arial" w:hAnsi="Arial" w:cs="Arial"/>
        </w:rPr>
        <w:t xml:space="preserve"> – what the parties expect over and above the explicit expectations set out in the written contract.</w:t>
      </w:r>
    </w:p>
    <w:p w:rsidR="00E42D18" w:rsidRDefault="00E42D18" w:rsidP="00540794">
      <w:pPr>
        <w:rPr>
          <w:rFonts w:ascii="Arial" w:hAnsi="Arial" w:cs="Arial"/>
          <w:b/>
          <w:color w:val="002060"/>
        </w:rPr>
      </w:pPr>
    </w:p>
    <w:p w:rsidR="0076683B" w:rsidRPr="00F74702" w:rsidRDefault="0076683B" w:rsidP="00F74702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What should a Coaching plan</w:t>
      </w:r>
      <w:r w:rsidR="00540794" w:rsidRPr="002E7370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2E7370">
        <w:rPr>
          <w:rFonts w:ascii="Arial" w:hAnsi="Arial" w:cs="Arial"/>
          <w:b/>
          <w:color w:val="002060"/>
          <w:sz w:val="28"/>
          <w:szCs w:val="28"/>
        </w:rPr>
        <w:t>include?</w:t>
      </w:r>
    </w:p>
    <w:p w:rsidR="0076683B" w:rsidRDefault="0076683B" w:rsidP="00E42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question for an internal Coaching programme is how explicitly the following points are </w:t>
      </w:r>
      <w:r w:rsidR="00F74702">
        <w:rPr>
          <w:rFonts w:ascii="Arial" w:hAnsi="Arial" w:cs="Arial"/>
        </w:rPr>
        <w:t>laid</w:t>
      </w:r>
      <w:r>
        <w:rPr>
          <w:rFonts w:ascii="Arial" w:hAnsi="Arial" w:cs="Arial"/>
        </w:rPr>
        <w:t xml:space="preserve"> out and agreed. It is suggested that even if they </w:t>
      </w:r>
      <w:r w:rsidR="00F74702">
        <w:rPr>
          <w:rFonts w:ascii="Arial" w:hAnsi="Arial" w:cs="Arial"/>
        </w:rPr>
        <w:t>aren't</w:t>
      </w:r>
      <w:r>
        <w:rPr>
          <w:rFonts w:ascii="Arial" w:hAnsi="Arial" w:cs="Arial"/>
        </w:rPr>
        <w:t xml:space="preserve"> committed to writing in the Coaching plan, then at least the Coach covers them in the first session with the client and agrees how they will approach each point</w:t>
      </w:r>
      <w:r w:rsidR="002459BF">
        <w:rPr>
          <w:rFonts w:ascii="Arial" w:hAnsi="Arial" w:cs="Arial"/>
        </w:rPr>
        <w:t xml:space="preserve"> and how they will review progress</w:t>
      </w:r>
      <w:r>
        <w:rPr>
          <w:rFonts w:ascii="Arial" w:hAnsi="Arial" w:cs="Arial"/>
        </w:rPr>
        <w:t>.</w:t>
      </w:r>
    </w:p>
    <w:p w:rsidR="00540794" w:rsidRPr="00E42D18" w:rsidRDefault="002459BF" w:rsidP="00E42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 the minimum a discussion</w:t>
      </w:r>
      <w:r w:rsidRPr="00E42D18">
        <w:rPr>
          <w:rFonts w:ascii="Arial" w:hAnsi="Arial" w:cs="Arial"/>
        </w:rPr>
        <w:t xml:space="preserve"> needs</w:t>
      </w:r>
      <w:r w:rsidR="00540794" w:rsidRPr="00E42D18">
        <w:rPr>
          <w:rFonts w:ascii="Arial" w:hAnsi="Arial" w:cs="Arial"/>
        </w:rPr>
        <w:t xml:space="preserve"> to cover:</w:t>
      </w:r>
    </w:p>
    <w:p w:rsidR="002E7370" w:rsidRDefault="002E7370" w:rsidP="00E42D1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role of the Coach and the role of the client</w:t>
      </w:r>
    </w:p>
    <w:p w:rsidR="002E7370" w:rsidRDefault="00E42D18" w:rsidP="00E42D1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E7370">
        <w:rPr>
          <w:rFonts w:ascii="Arial" w:hAnsi="Arial" w:cs="Arial"/>
        </w:rPr>
        <w:t>Cancellation policy</w:t>
      </w:r>
      <w:r w:rsidR="002E7370">
        <w:rPr>
          <w:rFonts w:ascii="Arial" w:hAnsi="Arial" w:cs="Arial"/>
        </w:rPr>
        <w:t xml:space="preserve"> and termination of the work</w:t>
      </w:r>
    </w:p>
    <w:p w:rsidR="002E7370" w:rsidRDefault="00540794" w:rsidP="00E42D1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E7370">
        <w:rPr>
          <w:rFonts w:ascii="Arial" w:hAnsi="Arial" w:cs="Arial"/>
        </w:rPr>
        <w:t>Organisation of session</w:t>
      </w:r>
      <w:r w:rsidR="0076683B">
        <w:rPr>
          <w:rFonts w:ascii="Arial" w:hAnsi="Arial" w:cs="Arial"/>
        </w:rPr>
        <w:t>s – l</w:t>
      </w:r>
      <w:r w:rsidRPr="002E7370">
        <w:rPr>
          <w:rFonts w:ascii="Arial" w:hAnsi="Arial" w:cs="Arial"/>
        </w:rPr>
        <w:t>ocation, length and frequency and how and on what</w:t>
      </w:r>
      <w:r w:rsidR="002E7370">
        <w:rPr>
          <w:rFonts w:ascii="Arial" w:hAnsi="Arial" w:cs="Arial"/>
        </w:rPr>
        <w:t xml:space="preserve"> </w:t>
      </w:r>
      <w:r w:rsidRPr="002E7370">
        <w:rPr>
          <w:rFonts w:ascii="Arial" w:hAnsi="Arial" w:cs="Arial"/>
        </w:rPr>
        <w:t>basis contact is made between sessions</w:t>
      </w:r>
    </w:p>
    <w:p w:rsidR="002E7370" w:rsidRDefault="002459BF" w:rsidP="00E42D1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Commitment to sessions/</w:t>
      </w:r>
      <w:r w:rsidR="00540794" w:rsidRPr="002E7370">
        <w:rPr>
          <w:rFonts w:ascii="Arial" w:hAnsi="Arial" w:cs="Arial"/>
        </w:rPr>
        <w:t>hours – Is the coach being contracted on an open</w:t>
      </w:r>
      <w:r w:rsidR="002E7370">
        <w:rPr>
          <w:rFonts w:ascii="Arial" w:hAnsi="Arial" w:cs="Arial"/>
        </w:rPr>
        <w:t xml:space="preserve"> </w:t>
      </w:r>
      <w:r w:rsidR="00540794" w:rsidRPr="002E7370">
        <w:rPr>
          <w:rFonts w:ascii="Arial" w:hAnsi="Arial" w:cs="Arial"/>
        </w:rPr>
        <w:t>ended basis or will a fixed number of sessions be determined at the outset</w:t>
      </w:r>
      <w:r w:rsidR="00F74702">
        <w:rPr>
          <w:rFonts w:ascii="Arial" w:hAnsi="Arial" w:cs="Arial"/>
        </w:rPr>
        <w:t>?</w:t>
      </w:r>
      <w:r w:rsidR="00540794" w:rsidRPr="002E7370">
        <w:rPr>
          <w:rFonts w:ascii="Arial" w:hAnsi="Arial" w:cs="Arial"/>
        </w:rPr>
        <w:t xml:space="preserve"> If open</w:t>
      </w:r>
      <w:r w:rsidR="002E7370">
        <w:rPr>
          <w:rFonts w:ascii="Arial" w:hAnsi="Arial" w:cs="Arial"/>
        </w:rPr>
        <w:t xml:space="preserve"> </w:t>
      </w:r>
      <w:r w:rsidR="00540794" w:rsidRPr="002E7370">
        <w:rPr>
          <w:rFonts w:ascii="Arial" w:hAnsi="Arial" w:cs="Arial"/>
        </w:rPr>
        <w:t>ended, it would be essential to identify review dates</w:t>
      </w:r>
    </w:p>
    <w:p w:rsidR="002E7370" w:rsidRDefault="00540794" w:rsidP="00E42D1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E7370">
        <w:rPr>
          <w:rFonts w:ascii="Arial" w:hAnsi="Arial" w:cs="Arial"/>
        </w:rPr>
        <w:t>Review dates and the agreed measurements to be used at review and the people</w:t>
      </w:r>
      <w:r w:rsidR="002E7370">
        <w:rPr>
          <w:rFonts w:ascii="Arial" w:hAnsi="Arial" w:cs="Arial"/>
        </w:rPr>
        <w:t xml:space="preserve"> </w:t>
      </w:r>
      <w:r w:rsidRPr="002E7370">
        <w:rPr>
          <w:rFonts w:ascii="Arial" w:hAnsi="Arial" w:cs="Arial"/>
        </w:rPr>
        <w:t>to be involved in the review</w:t>
      </w:r>
    </w:p>
    <w:p w:rsidR="00540794" w:rsidRPr="002E7370" w:rsidRDefault="00540794" w:rsidP="00E42D1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E7370">
        <w:rPr>
          <w:rFonts w:ascii="Arial" w:hAnsi="Arial" w:cs="Arial"/>
        </w:rPr>
        <w:t>Boundaries - This links with relationships and confidentiality and should identify</w:t>
      </w:r>
      <w:r w:rsidR="002E7370">
        <w:rPr>
          <w:rFonts w:ascii="Arial" w:hAnsi="Arial" w:cs="Arial"/>
        </w:rPr>
        <w:t xml:space="preserve"> </w:t>
      </w:r>
      <w:r w:rsidRPr="002E7370">
        <w:rPr>
          <w:rFonts w:ascii="Arial" w:hAnsi="Arial" w:cs="Arial"/>
        </w:rPr>
        <w:t>the purpose of the coach’s role and therefore the boundaries of the relationship</w:t>
      </w:r>
    </w:p>
    <w:p w:rsidR="002E7370" w:rsidRDefault="002E7370" w:rsidP="002E7370">
      <w:pPr>
        <w:pStyle w:val="ListParagraph"/>
        <w:spacing w:line="240" w:lineRule="auto"/>
        <w:rPr>
          <w:rFonts w:ascii="Arial" w:hAnsi="Arial" w:cs="Arial"/>
        </w:rPr>
      </w:pPr>
    </w:p>
    <w:p w:rsidR="00540794" w:rsidRPr="002E7370" w:rsidRDefault="00F74702" w:rsidP="002E7370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Confidentiality b</w:t>
      </w:r>
      <w:r w:rsidR="00540794" w:rsidRPr="002E7370">
        <w:rPr>
          <w:rFonts w:ascii="Arial" w:hAnsi="Arial" w:cs="Arial"/>
        </w:rPr>
        <w:t>asics include</w:t>
      </w:r>
    </w:p>
    <w:p w:rsidR="002459BF" w:rsidRDefault="00540794" w:rsidP="002E7370">
      <w:pPr>
        <w:spacing w:line="240" w:lineRule="auto"/>
        <w:rPr>
          <w:rFonts w:ascii="Arial" w:hAnsi="Arial" w:cs="Arial"/>
        </w:rPr>
      </w:pPr>
      <w:r w:rsidRPr="00E42D18">
        <w:rPr>
          <w:rFonts w:ascii="Arial" w:hAnsi="Arial" w:cs="Arial"/>
        </w:rPr>
        <w:t>• Existing organisation confidentiality agreements will be adhered to by the</w:t>
      </w:r>
      <w:r w:rsidR="002E7370">
        <w:rPr>
          <w:rFonts w:ascii="Arial" w:hAnsi="Arial" w:cs="Arial"/>
        </w:rPr>
        <w:t xml:space="preserve"> </w:t>
      </w:r>
      <w:r w:rsidRPr="00E42D18">
        <w:rPr>
          <w:rFonts w:ascii="Arial" w:hAnsi="Arial" w:cs="Arial"/>
        </w:rPr>
        <w:t>coach</w:t>
      </w:r>
    </w:p>
    <w:p w:rsidR="00540794" w:rsidRPr="00E42D18" w:rsidRDefault="002459BF" w:rsidP="002E737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• If there is a</w:t>
      </w:r>
      <w:r w:rsidR="00540794" w:rsidRPr="00E42D18">
        <w:rPr>
          <w:rFonts w:ascii="Arial" w:hAnsi="Arial" w:cs="Arial"/>
        </w:rPr>
        <w:t xml:space="preserve"> sponsor</w:t>
      </w:r>
      <w:r>
        <w:rPr>
          <w:rFonts w:ascii="Arial" w:hAnsi="Arial" w:cs="Arial"/>
        </w:rPr>
        <w:t xml:space="preserve"> involved, that they</w:t>
      </w:r>
      <w:r w:rsidR="00540794" w:rsidRPr="00E42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recognise</w:t>
      </w:r>
      <w:r w:rsidR="00540794" w:rsidRPr="00E42D18">
        <w:rPr>
          <w:rFonts w:ascii="Arial" w:hAnsi="Arial" w:cs="Arial"/>
        </w:rPr>
        <w:t xml:space="preserve"> the right to confidentiality but may ask for some</w:t>
      </w:r>
      <w:r w:rsidR="002E7370">
        <w:rPr>
          <w:rFonts w:ascii="Arial" w:hAnsi="Arial" w:cs="Arial"/>
        </w:rPr>
        <w:t xml:space="preserve"> </w:t>
      </w:r>
      <w:r w:rsidR="00540794" w:rsidRPr="00E42D18">
        <w:rPr>
          <w:rFonts w:ascii="Arial" w:hAnsi="Arial" w:cs="Arial"/>
        </w:rPr>
        <w:t>success measures.</w:t>
      </w:r>
    </w:p>
    <w:p w:rsidR="00540794" w:rsidRPr="00E42D18" w:rsidRDefault="00540794" w:rsidP="00540794">
      <w:pPr>
        <w:rPr>
          <w:rFonts w:ascii="Arial" w:hAnsi="Arial" w:cs="Arial"/>
        </w:rPr>
      </w:pPr>
    </w:p>
    <w:p w:rsidR="00540794" w:rsidRPr="002E7370" w:rsidRDefault="00540794" w:rsidP="00540794">
      <w:pPr>
        <w:rPr>
          <w:rFonts w:ascii="Arial" w:hAnsi="Arial" w:cs="Arial"/>
          <w:b/>
          <w:color w:val="002060"/>
          <w:sz w:val="28"/>
          <w:szCs w:val="28"/>
        </w:rPr>
      </w:pPr>
      <w:r w:rsidRPr="002E7370">
        <w:rPr>
          <w:rFonts w:ascii="Arial" w:hAnsi="Arial" w:cs="Arial"/>
          <w:b/>
          <w:color w:val="002060"/>
          <w:sz w:val="28"/>
          <w:szCs w:val="28"/>
        </w:rPr>
        <w:t>Chemistry Meeting</w:t>
      </w:r>
    </w:p>
    <w:p w:rsidR="0076683B" w:rsidRDefault="0076683B" w:rsidP="00540794">
      <w:pPr>
        <w:rPr>
          <w:rFonts w:ascii="Arial" w:hAnsi="Arial" w:cs="Arial"/>
        </w:rPr>
      </w:pPr>
      <w:r w:rsidRPr="0076683B">
        <w:rPr>
          <w:rFonts w:ascii="Arial" w:hAnsi="Arial" w:cs="Arial"/>
        </w:rPr>
        <w:t>Within the scheme</w:t>
      </w:r>
      <w:r>
        <w:rPr>
          <w:rFonts w:ascii="Arial" w:hAnsi="Arial" w:cs="Arial"/>
        </w:rPr>
        <w:t>, the offer of a chemistry meeting is given to the client to see if both they and the Coach are comfortable to work with each other.</w:t>
      </w:r>
    </w:p>
    <w:p w:rsidR="0076683B" w:rsidRDefault="0076683B" w:rsidP="00540794">
      <w:pPr>
        <w:rPr>
          <w:rFonts w:ascii="Arial" w:hAnsi="Arial" w:cs="Arial"/>
        </w:rPr>
      </w:pPr>
      <w:r>
        <w:rPr>
          <w:rFonts w:ascii="Arial" w:hAnsi="Arial" w:cs="Arial"/>
        </w:rPr>
        <w:t>It is suggested that the chemistry meeting covers:</w:t>
      </w:r>
    </w:p>
    <w:p w:rsidR="0076683B" w:rsidRDefault="0076683B" w:rsidP="007668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main presenting issues the client has</w:t>
      </w:r>
    </w:p>
    <w:p w:rsidR="0076683B" w:rsidRDefault="0076683B" w:rsidP="007668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Some background about the Coach and the way they go about their Coaching practice</w:t>
      </w:r>
    </w:p>
    <w:p w:rsidR="00540794" w:rsidRPr="0076683B" w:rsidRDefault="0076683B" w:rsidP="0054079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 overview of how the Coaching programme would work</w:t>
      </w:r>
    </w:p>
    <w:p w:rsidR="00540794" w:rsidRPr="00E42D18" w:rsidRDefault="00540794" w:rsidP="00540794">
      <w:pPr>
        <w:rPr>
          <w:rFonts w:ascii="Arial" w:hAnsi="Arial" w:cs="Arial"/>
          <w:b/>
          <w:color w:val="002060"/>
        </w:rPr>
      </w:pPr>
    </w:p>
    <w:p w:rsidR="002E7370" w:rsidRPr="002E7370" w:rsidRDefault="002E7370" w:rsidP="00540794">
      <w:pPr>
        <w:rPr>
          <w:rFonts w:ascii="Arial" w:hAnsi="Arial" w:cs="Arial"/>
          <w:b/>
          <w:color w:val="002060"/>
          <w:sz w:val="28"/>
          <w:szCs w:val="28"/>
        </w:rPr>
      </w:pPr>
      <w:r w:rsidRPr="002E7370">
        <w:rPr>
          <w:rFonts w:ascii="Arial" w:hAnsi="Arial" w:cs="Arial"/>
          <w:b/>
          <w:color w:val="002060"/>
          <w:sz w:val="28"/>
          <w:szCs w:val="28"/>
        </w:rPr>
        <w:t>Use of Coaching Tools</w:t>
      </w:r>
    </w:p>
    <w:p w:rsidR="002E7370" w:rsidRDefault="0076683B" w:rsidP="00540794">
      <w:pPr>
        <w:rPr>
          <w:rFonts w:ascii="Arial" w:hAnsi="Arial" w:cs="Arial"/>
        </w:rPr>
      </w:pPr>
      <w:r w:rsidRPr="0076683B">
        <w:rPr>
          <w:rFonts w:ascii="Arial" w:hAnsi="Arial" w:cs="Arial"/>
        </w:rPr>
        <w:t>W</w:t>
      </w:r>
      <w:r w:rsidR="002E7370" w:rsidRPr="002E7370">
        <w:rPr>
          <w:rFonts w:ascii="Arial" w:hAnsi="Arial" w:cs="Arial"/>
        </w:rPr>
        <w:t xml:space="preserve">hilst tools and models can be helpful in </w:t>
      </w:r>
      <w:r w:rsidR="002459BF" w:rsidRPr="002E7370">
        <w:rPr>
          <w:rFonts w:ascii="Arial" w:hAnsi="Arial" w:cs="Arial"/>
        </w:rPr>
        <w:t>coaching</w:t>
      </w:r>
      <w:r w:rsidR="002E7370" w:rsidRPr="002E7370">
        <w:rPr>
          <w:rFonts w:ascii="Arial" w:hAnsi="Arial" w:cs="Arial"/>
        </w:rPr>
        <w:t xml:space="preserve"> practice, they need to be “lightly held” and the awareness and mindfulness of</w:t>
      </w:r>
      <w:r>
        <w:rPr>
          <w:rFonts w:ascii="Arial" w:hAnsi="Arial" w:cs="Arial"/>
        </w:rPr>
        <w:t xml:space="preserve"> the Coach is paramount: many Coaches work</w:t>
      </w:r>
      <w:r w:rsidR="002E7370" w:rsidRPr="002E737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ith </w:t>
      </w:r>
      <w:r w:rsidR="002E7370" w:rsidRPr="002E7370">
        <w:rPr>
          <w:rFonts w:ascii="Arial" w:hAnsi="Arial" w:cs="Arial"/>
        </w:rPr>
        <w:t>clients without using any formal tools.</w:t>
      </w:r>
    </w:p>
    <w:p w:rsidR="0076683B" w:rsidRDefault="0076683B" w:rsidP="00540794">
      <w:pPr>
        <w:rPr>
          <w:rFonts w:ascii="Arial" w:hAnsi="Arial" w:cs="Arial"/>
        </w:rPr>
      </w:pPr>
      <w:r>
        <w:rPr>
          <w:rFonts w:ascii="Arial" w:hAnsi="Arial" w:cs="Arial"/>
        </w:rPr>
        <w:t>If you are using Coaching tools or resources:</w:t>
      </w:r>
    </w:p>
    <w:p w:rsidR="0076683B" w:rsidRDefault="002459BF" w:rsidP="007668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It is w</w:t>
      </w:r>
      <w:r w:rsidR="0076683B">
        <w:rPr>
          <w:rFonts w:ascii="Arial" w:hAnsi="Arial" w:cs="Arial"/>
        </w:rPr>
        <w:t>orth thinking about whether clients complete them in between sessions</w:t>
      </w:r>
      <w:r>
        <w:rPr>
          <w:rFonts w:ascii="Arial" w:hAnsi="Arial" w:cs="Arial"/>
        </w:rPr>
        <w:t xml:space="preserve"> or at the sessions; if it's the latter then it can compromise the flow of the session</w:t>
      </w:r>
    </w:p>
    <w:p w:rsidR="00F74702" w:rsidRDefault="002459BF" w:rsidP="007668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Consider w</w:t>
      </w:r>
      <w:r w:rsidR="00F74702">
        <w:rPr>
          <w:rFonts w:ascii="Arial" w:hAnsi="Arial" w:cs="Arial"/>
        </w:rPr>
        <w:t>hether you use a coaching tool like a 360 review or a psychometric assessment or a background history tool like "Autobiography" early in the process as a diagnostic type approach</w:t>
      </w:r>
    </w:p>
    <w:p w:rsidR="00F74702" w:rsidRDefault="00F74702" w:rsidP="007668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Whether you use something before sessions periodically like the Coaching progress review to get a sense of how the client is doing</w:t>
      </w:r>
    </w:p>
    <w:p w:rsidR="00F74702" w:rsidRPr="0076683B" w:rsidRDefault="002459BF" w:rsidP="0076683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Whether you may e</w:t>
      </w:r>
      <w:r w:rsidR="00F74702">
        <w:rPr>
          <w:rFonts w:ascii="Arial" w:hAnsi="Arial" w:cs="Arial"/>
        </w:rPr>
        <w:t>ncourage the client to keep a Coaching journal for self reflection</w:t>
      </w:r>
    </w:p>
    <w:p w:rsidR="0076683B" w:rsidRPr="002E7370" w:rsidRDefault="0076683B" w:rsidP="00540794">
      <w:pPr>
        <w:rPr>
          <w:rFonts w:ascii="Arial" w:hAnsi="Arial" w:cs="Arial"/>
        </w:rPr>
      </w:pPr>
    </w:p>
    <w:p w:rsidR="00E42D18" w:rsidRPr="00E42D18" w:rsidRDefault="00E42D18" w:rsidP="00540794">
      <w:pPr>
        <w:rPr>
          <w:rFonts w:ascii="Arial" w:hAnsi="Arial" w:cs="Arial"/>
          <w:b/>
          <w:color w:val="002060"/>
        </w:rPr>
      </w:pPr>
    </w:p>
    <w:p w:rsidR="00E42D18" w:rsidRPr="00E42D18" w:rsidRDefault="00E42D18" w:rsidP="00540794">
      <w:pPr>
        <w:rPr>
          <w:rFonts w:ascii="Arial" w:hAnsi="Arial" w:cs="Arial"/>
          <w:b/>
          <w:color w:val="002060"/>
        </w:rPr>
      </w:pPr>
    </w:p>
    <w:sectPr w:rsidR="00E42D18" w:rsidRPr="00E42D18" w:rsidSect="00F6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786"/>
    <w:multiLevelType w:val="multilevel"/>
    <w:tmpl w:val="0B96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D648E"/>
    <w:multiLevelType w:val="hybridMultilevel"/>
    <w:tmpl w:val="D406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E123B"/>
    <w:multiLevelType w:val="multilevel"/>
    <w:tmpl w:val="25E4D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245AB"/>
    <w:multiLevelType w:val="hybridMultilevel"/>
    <w:tmpl w:val="EEAE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0A67"/>
    <w:multiLevelType w:val="hybridMultilevel"/>
    <w:tmpl w:val="8B6A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0794"/>
    <w:rsid w:val="002459BF"/>
    <w:rsid w:val="002E7370"/>
    <w:rsid w:val="00495D9C"/>
    <w:rsid w:val="00540794"/>
    <w:rsid w:val="005E16A5"/>
    <w:rsid w:val="0076683B"/>
    <w:rsid w:val="008C1A9C"/>
    <w:rsid w:val="008D1984"/>
    <w:rsid w:val="0091773F"/>
    <w:rsid w:val="00941B84"/>
    <w:rsid w:val="00CC6F48"/>
    <w:rsid w:val="00E42D18"/>
    <w:rsid w:val="00F622F4"/>
    <w:rsid w:val="00F7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F4"/>
  </w:style>
  <w:style w:type="paragraph" w:styleId="Heading1">
    <w:name w:val="heading 1"/>
    <w:basedOn w:val="Normal"/>
    <w:link w:val="Heading1Char"/>
    <w:uiPriority w:val="9"/>
    <w:qFormat/>
    <w:rsid w:val="00E42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7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7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54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2D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uthor">
    <w:name w:val="author"/>
    <w:basedOn w:val="DefaultParagraphFont"/>
    <w:rsid w:val="00E42D18"/>
  </w:style>
  <w:style w:type="character" w:styleId="Hyperlink">
    <w:name w:val="Hyperlink"/>
    <w:basedOn w:val="DefaultParagraphFont"/>
    <w:uiPriority w:val="99"/>
    <w:semiHidden/>
    <w:unhideWhenUsed/>
    <w:rsid w:val="00E42D18"/>
    <w:rPr>
      <w:color w:val="0000FF"/>
      <w:u w:val="single"/>
    </w:rPr>
  </w:style>
  <w:style w:type="character" w:customStyle="1" w:styleId="date">
    <w:name w:val="date"/>
    <w:basedOn w:val="DefaultParagraphFont"/>
    <w:rsid w:val="00E42D18"/>
  </w:style>
  <w:style w:type="character" w:styleId="Emphasis">
    <w:name w:val="Emphasis"/>
    <w:basedOn w:val="DefaultParagraphFont"/>
    <w:uiPriority w:val="20"/>
    <w:qFormat/>
    <w:rsid w:val="00E42D18"/>
    <w:rPr>
      <w:i/>
      <w:iCs/>
    </w:rPr>
  </w:style>
  <w:style w:type="character" w:customStyle="1" w:styleId="apple-converted-space">
    <w:name w:val="apple-converted-space"/>
    <w:basedOn w:val="DefaultParagraphFont"/>
    <w:rsid w:val="00E42D18"/>
  </w:style>
  <w:style w:type="paragraph" w:styleId="BalloonText">
    <w:name w:val="Balloon Text"/>
    <w:basedOn w:val="Normal"/>
    <w:link w:val="BalloonTextChar"/>
    <w:uiPriority w:val="99"/>
    <w:semiHidden/>
    <w:unhideWhenUsed/>
    <w:rsid w:val="00E4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9CDCC"/>
            <w:right w:val="none" w:sz="0" w:space="0" w:color="auto"/>
          </w:divBdr>
        </w:div>
        <w:div w:id="1900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2</cp:revision>
  <dcterms:created xsi:type="dcterms:W3CDTF">2016-10-06T13:29:00Z</dcterms:created>
  <dcterms:modified xsi:type="dcterms:W3CDTF">2016-10-06T13:29:00Z</dcterms:modified>
</cp:coreProperties>
</file>