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72" w:rsidRPr="00424A7E" w:rsidRDefault="008F796B" w:rsidP="00833872">
      <w:pPr>
        <w:spacing w:after="0" w:line="312" w:lineRule="atLeast"/>
        <w:jc w:val="center"/>
        <w:textAlignment w:val="baseline"/>
        <w:outlineLvl w:val="0"/>
        <w:rPr>
          <w:rFonts w:ascii="Arial" w:hAnsi="Arial" w:cs="Arial"/>
        </w:rPr>
      </w:pPr>
      <w:r w:rsidRPr="00424A7E">
        <w:rPr>
          <w:rFonts w:ascii="Arial" w:hAnsi="Arial" w:cs="Arial"/>
        </w:rPr>
        <w:fldChar w:fldCharType="begin"/>
      </w:r>
      <w:r w:rsidR="006D3650" w:rsidRPr="00424A7E">
        <w:rPr>
          <w:rFonts w:ascii="Arial" w:hAnsi="Arial" w:cs="Arial"/>
        </w:rPr>
        <w:instrText>HYPERLINK "http://www.coaching-at-work.com/2016/06/30/the-talented-coachee/" \o "Permanent Link: THE TALENTED COACHEE"</w:instrText>
      </w:r>
      <w:r w:rsidRPr="00424A7E">
        <w:rPr>
          <w:rFonts w:ascii="Arial" w:hAnsi="Arial" w:cs="Arial"/>
        </w:rPr>
        <w:fldChar w:fldCharType="separate"/>
      </w:r>
      <w:r w:rsidR="00833872" w:rsidRPr="00424A7E">
        <w:rPr>
          <w:rFonts w:ascii="Arial" w:eastAsia="Times New Roman" w:hAnsi="Arial" w:cs="Arial"/>
          <w:b/>
          <w:bCs/>
          <w:color w:val="0000FF"/>
          <w:kern w:val="36"/>
          <w:sz w:val="45"/>
          <w:lang w:eastAsia="en-GB"/>
        </w:rPr>
        <w:t xml:space="preserve">THE TALENTED COACHEE </w:t>
      </w:r>
      <w:r w:rsidRPr="00424A7E">
        <w:rPr>
          <w:rFonts w:ascii="Arial" w:hAnsi="Arial" w:cs="Arial"/>
        </w:rPr>
        <w:fldChar w:fldCharType="end"/>
      </w:r>
    </w:p>
    <w:p w:rsidR="00424A7E" w:rsidRPr="00833872" w:rsidRDefault="00424A7E" w:rsidP="00833872">
      <w:pPr>
        <w:spacing w:after="0" w:line="312" w:lineRule="atLeast"/>
        <w:jc w:val="center"/>
        <w:textAlignment w:val="baseline"/>
        <w:outlineLvl w:val="0"/>
        <w:rPr>
          <w:rFonts w:ascii="inherit" w:eastAsia="Times New Roman" w:hAnsi="inherit" w:cs="Times New Roman"/>
          <w:b/>
          <w:bCs/>
          <w:color w:val="222222"/>
          <w:kern w:val="36"/>
          <w:sz w:val="45"/>
          <w:szCs w:val="45"/>
          <w:lang w:eastAsia="en-GB"/>
        </w:rPr>
      </w:pPr>
      <w:r>
        <w:rPr>
          <w:rFonts w:ascii="inherit" w:eastAsia="Times New Roman" w:hAnsi="inherit" w:cs="Times New Roman"/>
          <w:b/>
          <w:bCs/>
          <w:noProof/>
          <w:color w:val="222222"/>
          <w:kern w:val="36"/>
          <w:sz w:val="45"/>
          <w:szCs w:val="45"/>
          <w:lang w:eastAsia="en-GB"/>
        </w:rPr>
        <w:drawing>
          <wp:inline distT="0" distB="0" distL="0" distR="0">
            <wp:extent cx="2628900" cy="1733550"/>
            <wp:effectExtent l="19050" t="0" r="0" b="0"/>
            <wp:docPr id="1" name="Picture 0" descr="Coachin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ing 5.jpg"/>
                    <pic:cNvPicPr/>
                  </pic:nvPicPr>
                  <pic:blipFill>
                    <a:blip r:embed="rId4" cstate="print"/>
                    <a:stretch>
                      <a:fillRect/>
                    </a:stretch>
                  </pic:blipFill>
                  <pic:spPr>
                    <a:xfrm>
                      <a:off x="0" y="0"/>
                      <a:ext cx="2628900" cy="1733550"/>
                    </a:xfrm>
                    <a:prstGeom prst="rect">
                      <a:avLst/>
                    </a:prstGeom>
                  </pic:spPr>
                </pic:pic>
              </a:graphicData>
            </a:graphic>
          </wp:inline>
        </w:drawing>
      </w:r>
    </w:p>
    <w:p w:rsidR="00424A7E" w:rsidRDefault="00424A7E" w:rsidP="00833872">
      <w:pPr>
        <w:spacing w:after="0" w:line="240" w:lineRule="auto"/>
        <w:rPr>
          <w:rFonts w:ascii="Arial" w:eastAsia="Times New Roman" w:hAnsi="Arial" w:cs="Arial"/>
          <w:lang w:eastAsia="en-GB"/>
        </w:rPr>
      </w:pPr>
    </w:p>
    <w:p w:rsidR="00424A7E" w:rsidRDefault="00424A7E" w:rsidP="00833872">
      <w:pPr>
        <w:spacing w:after="0" w:line="240" w:lineRule="auto"/>
        <w:rPr>
          <w:rFonts w:ascii="Arial" w:eastAsia="Times New Roman" w:hAnsi="Arial" w:cs="Arial"/>
          <w:lang w:eastAsia="en-GB"/>
        </w:rPr>
      </w:pPr>
    </w:p>
    <w:p w:rsidR="00833872" w:rsidRPr="00424A7E" w:rsidRDefault="00833872" w:rsidP="00424A7E">
      <w:pPr>
        <w:spacing w:after="0" w:line="240" w:lineRule="auto"/>
        <w:jc w:val="center"/>
        <w:rPr>
          <w:rFonts w:ascii="Arial" w:eastAsia="Times New Roman" w:hAnsi="Arial" w:cs="Arial"/>
          <w:sz w:val="24"/>
          <w:szCs w:val="24"/>
          <w:lang w:eastAsia="en-GB"/>
        </w:rPr>
      </w:pPr>
      <w:r w:rsidRPr="00424A7E">
        <w:rPr>
          <w:rFonts w:ascii="Arial" w:eastAsia="Times New Roman" w:hAnsi="Arial" w:cs="Arial"/>
          <w:lang w:eastAsia="en-GB"/>
        </w:rPr>
        <w:t>June 30, 2016</w:t>
      </w:r>
      <w:r w:rsidR="00424A7E" w:rsidRPr="00424A7E">
        <w:rPr>
          <w:rFonts w:ascii="Arial" w:eastAsia="Times New Roman" w:hAnsi="Arial" w:cs="Arial"/>
          <w:color w:val="919191"/>
          <w:sz w:val="20"/>
          <w:lang w:eastAsia="en-GB"/>
        </w:rPr>
        <w:t xml:space="preserve"> </w:t>
      </w:r>
      <w:r w:rsidRPr="00424A7E">
        <w:rPr>
          <w:rFonts w:ascii="Arial" w:eastAsia="Times New Roman" w:hAnsi="Arial" w:cs="Arial"/>
          <w:color w:val="919191"/>
          <w:sz w:val="20"/>
          <w:lang w:eastAsia="en-GB"/>
        </w:rPr>
        <w:t>by </w:t>
      </w:r>
      <w:hyperlink r:id="rId5" w:tooltip="Posts by Coaching at Work" w:history="1">
        <w:r w:rsidRPr="00424A7E">
          <w:rPr>
            <w:rFonts w:ascii="Arial" w:eastAsia="Times New Roman" w:hAnsi="Arial" w:cs="Arial"/>
            <w:color w:val="919191"/>
            <w:sz w:val="20"/>
            <w:lang w:eastAsia="en-GB"/>
          </w:rPr>
          <w:t>Coaching at Work</w:t>
        </w:r>
      </w:hyperlink>
    </w:p>
    <w:p w:rsidR="00424A7E" w:rsidRPr="00424A7E" w:rsidRDefault="00424A7E" w:rsidP="00833872">
      <w:pPr>
        <w:shd w:val="clear" w:color="auto" w:fill="FFFFFF"/>
        <w:spacing w:after="0" w:line="240" w:lineRule="auto"/>
        <w:jc w:val="both"/>
        <w:textAlignment w:val="baseline"/>
        <w:rPr>
          <w:rFonts w:ascii="Arial" w:eastAsia="Times New Roman" w:hAnsi="Arial" w:cs="Arial"/>
          <w:b/>
          <w:bCs/>
          <w:color w:val="D60000"/>
          <w:lang w:eastAsia="en-GB"/>
        </w:rPr>
      </w:pP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424A7E">
        <w:rPr>
          <w:rFonts w:ascii="Arial" w:eastAsia="Times New Roman" w:hAnsi="Arial" w:cs="Arial"/>
          <w:b/>
          <w:bCs/>
          <w:color w:val="D60000"/>
          <w:lang w:eastAsia="en-GB"/>
        </w:rPr>
        <w:t xml:space="preserve">In a typical ‘map’ of coaching, the coach owns the process while the </w:t>
      </w:r>
      <w:proofErr w:type="spellStart"/>
      <w:r w:rsidRPr="00424A7E">
        <w:rPr>
          <w:rFonts w:ascii="Arial" w:eastAsia="Times New Roman" w:hAnsi="Arial" w:cs="Arial"/>
          <w:b/>
          <w:bCs/>
          <w:color w:val="D60000"/>
          <w:lang w:eastAsia="en-GB"/>
        </w:rPr>
        <w:t>coachee</w:t>
      </w:r>
      <w:proofErr w:type="spellEnd"/>
      <w:r w:rsidRPr="00424A7E">
        <w:rPr>
          <w:rFonts w:ascii="Arial" w:eastAsia="Times New Roman" w:hAnsi="Arial" w:cs="Arial"/>
          <w:b/>
          <w:bCs/>
          <w:color w:val="D60000"/>
          <w:lang w:eastAsia="en-GB"/>
        </w:rPr>
        <w:t xml:space="preserve"> owns the content and outcome. However, research by </w:t>
      </w:r>
      <w:r w:rsidRPr="00424A7E">
        <w:rPr>
          <w:rFonts w:ascii="Arial" w:eastAsia="Times New Roman" w:hAnsi="Arial" w:cs="Arial"/>
          <w:b/>
          <w:bCs/>
          <w:i/>
          <w:iCs/>
          <w:color w:val="D60000"/>
          <w:lang w:eastAsia="en-GB"/>
        </w:rPr>
        <w:t>Dr Paul Stokes</w:t>
      </w:r>
      <w:r w:rsidRPr="00424A7E">
        <w:rPr>
          <w:rFonts w:ascii="Arial" w:eastAsia="Times New Roman" w:hAnsi="Arial" w:cs="Arial"/>
          <w:b/>
          <w:bCs/>
          <w:color w:val="D60000"/>
          <w:lang w:eastAsia="en-GB"/>
        </w:rPr>
        <w:t xml:space="preserve"> suggests </w:t>
      </w:r>
      <w:proofErr w:type="spellStart"/>
      <w:r w:rsidRPr="00424A7E">
        <w:rPr>
          <w:rFonts w:ascii="Arial" w:eastAsia="Times New Roman" w:hAnsi="Arial" w:cs="Arial"/>
          <w:b/>
          <w:bCs/>
          <w:color w:val="D60000"/>
          <w:lang w:eastAsia="en-GB"/>
        </w:rPr>
        <w:t>coachees</w:t>
      </w:r>
      <w:proofErr w:type="spellEnd"/>
      <w:r w:rsidRPr="00424A7E">
        <w:rPr>
          <w:rFonts w:ascii="Arial" w:eastAsia="Times New Roman" w:hAnsi="Arial" w:cs="Arial"/>
          <w:b/>
          <w:bCs/>
          <w:color w:val="D60000"/>
          <w:lang w:eastAsia="en-GB"/>
        </w:rPr>
        <w:t xml:space="preserve"> are contributing much more than that</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xml:space="preserve">Typically, the literature and research that has been done on coaching tends to privilege the roles and skills of the coach. Despite commentators placing the </w:t>
      </w:r>
      <w:proofErr w:type="spellStart"/>
      <w:r w:rsidRPr="00424A7E">
        <w:rPr>
          <w:rFonts w:ascii="Arial" w:eastAsia="Times New Roman" w:hAnsi="Arial" w:cs="Arial"/>
          <w:color w:val="666666"/>
          <w:lang w:eastAsia="en-GB"/>
        </w:rPr>
        <w:t>coachee</w:t>
      </w:r>
      <w:proofErr w:type="spellEnd"/>
      <w:r w:rsidRPr="00424A7E">
        <w:rPr>
          <w:rFonts w:ascii="Arial" w:eastAsia="Times New Roman" w:hAnsi="Arial" w:cs="Arial"/>
          <w:color w:val="666666"/>
          <w:lang w:eastAsia="en-GB"/>
        </w:rPr>
        <w:t xml:space="preserve"> at the centre of the coaching relationship, this does not extend to affording the </w:t>
      </w:r>
      <w:proofErr w:type="spellStart"/>
      <w:r w:rsidRPr="00424A7E">
        <w:rPr>
          <w:rFonts w:ascii="Arial" w:eastAsia="Times New Roman" w:hAnsi="Arial" w:cs="Arial"/>
          <w:color w:val="666666"/>
          <w:lang w:eastAsia="en-GB"/>
        </w:rPr>
        <w:t>coachee</w:t>
      </w:r>
      <w:proofErr w:type="spellEnd"/>
      <w:r w:rsidRPr="00424A7E">
        <w:rPr>
          <w:rFonts w:ascii="Arial" w:eastAsia="Times New Roman" w:hAnsi="Arial" w:cs="Arial"/>
          <w:color w:val="666666"/>
          <w:lang w:eastAsia="en-GB"/>
        </w:rPr>
        <w:t xml:space="preserve"> any process skills as part of that relationship. The coach is assumed to own the process while the </w:t>
      </w:r>
      <w:proofErr w:type="spellStart"/>
      <w:r w:rsidRPr="00424A7E">
        <w:rPr>
          <w:rFonts w:ascii="Arial" w:eastAsia="Times New Roman" w:hAnsi="Arial" w:cs="Arial"/>
          <w:color w:val="666666"/>
          <w:lang w:eastAsia="en-GB"/>
        </w:rPr>
        <w:t>coachee</w:t>
      </w:r>
      <w:proofErr w:type="spellEnd"/>
      <w:r w:rsidRPr="00424A7E">
        <w:rPr>
          <w:rFonts w:ascii="Arial" w:eastAsia="Times New Roman" w:hAnsi="Arial" w:cs="Arial"/>
          <w:color w:val="666666"/>
          <w:lang w:eastAsia="en-GB"/>
        </w:rPr>
        <w:t xml:space="preserve"> owns the content and outcome.</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What is noticeable about the rise in the popularity of coaching is that it has occurred not only in business coaching, but in life coaching too.</w:t>
      </w: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Steve Peters, author of the </w:t>
      </w:r>
      <w:r w:rsidRPr="00424A7E">
        <w:rPr>
          <w:rFonts w:ascii="Arial" w:eastAsia="Times New Roman" w:hAnsi="Arial" w:cs="Arial"/>
          <w:i/>
          <w:iCs/>
          <w:color w:val="666666"/>
          <w:lang w:eastAsia="en-GB"/>
        </w:rPr>
        <w:t>Chimp Paradox* </w:t>
      </w:r>
      <w:r w:rsidRPr="00424A7E">
        <w:rPr>
          <w:rFonts w:ascii="Arial" w:eastAsia="Times New Roman" w:hAnsi="Arial" w:cs="Arial"/>
          <w:color w:val="666666"/>
          <w:lang w:eastAsia="en-GB"/>
        </w:rPr>
        <w:t xml:space="preserve">is one prominent example of a celebrity coach, working with sports stars, such as snooker player Ronnie O’Sullivan and former track cyclists Sir Chris Hoy and Victoria </w:t>
      </w:r>
      <w:proofErr w:type="spellStart"/>
      <w:r w:rsidRPr="00424A7E">
        <w:rPr>
          <w:rFonts w:ascii="Arial" w:eastAsia="Times New Roman" w:hAnsi="Arial" w:cs="Arial"/>
          <w:color w:val="666666"/>
          <w:lang w:eastAsia="en-GB"/>
        </w:rPr>
        <w:t>Pendleton.The</w:t>
      </w:r>
      <w:proofErr w:type="spellEnd"/>
      <w:r w:rsidRPr="00424A7E">
        <w:rPr>
          <w:rFonts w:ascii="Arial" w:eastAsia="Times New Roman" w:hAnsi="Arial" w:cs="Arial"/>
          <w:color w:val="666666"/>
          <w:lang w:eastAsia="en-GB"/>
        </w:rPr>
        <w:t xml:space="preserve"> idea of celebrity coaches and mentors has extended into reality television shows, such as </w:t>
      </w:r>
      <w:r w:rsidRPr="00424A7E">
        <w:rPr>
          <w:rFonts w:ascii="Arial" w:eastAsia="Times New Roman" w:hAnsi="Arial" w:cs="Arial"/>
          <w:i/>
          <w:iCs/>
          <w:color w:val="666666"/>
          <w:lang w:eastAsia="en-GB"/>
        </w:rPr>
        <w:t>The Apprentice, The X Factor</w:t>
      </w:r>
      <w:r w:rsidRPr="00424A7E">
        <w:rPr>
          <w:rFonts w:ascii="Arial" w:eastAsia="Times New Roman" w:hAnsi="Arial" w:cs="Arial"/>
          <w:color w:val="666666"/>
          <w:lang w:eastAsia="en-GB"/>
        </w:rPr>
        <w:t> and </w:t>
      </w:r>
      <w:r w:rsidRPr="00424A7E">
        <w:rPr>
          <w:rFonts w:ascii="Arial" w:eastAsia="Times New Roman" w:hAnsi="Arial" w:cs="Arial"/>
          <w:i/>
          <w:iCs/>
          <w:color w:val="666666"/>
          <w:lang w:eastAsia="en-GB"/>
        </w:rPr>
        <w:t>The Voice</w:t>
      </w:r>
      <w:r w:rsidRPr="00424A7E">
        <w:rPr>
          <w:rFonts w:ascii="Arial" w:eastAsia="Times New Roman" w:hAnsi="Arial" w:cs="Arial"/>
          <w:color w:val="666666"/>
          <w:lang w:eastAsia="en-GB"/>
        </w:rPr>
        <w:t>. Furthermore, a number of lifestyle gurus, such as Paul McKenna and Scott Alexander, have developed books, mobile phone apps and DVDs, and their websites boast of celebrity endorsements.</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xml:space="preserve">What these examples show is that there is a cultural predisposition, in the UK at least, with the idea of the coach or mentor being a key player in individual success, to the extent that the coach claims credit for the achievements of their </w:t>
      </w:r>
      <w:proofErr w:type="spellStart"/>
      <w:r w:rsidRPr="00424A7E">
        <w:rPr>
          <w:rFonts w:ascii="Arial" w:eastAsia="Times New Roman" w:hAnsi="Arial" w:cs="Arial"/>
          <w:color w:val="666666"/>
          <w:lang w:eastAsia="en-GB"/>
        </w:rPr>
        <w:t>coachees</w:t>
      </w:r>
      <w:proofErr w:type="spellEnd"/>
      <w:r w:rsidRPr="00424A7E">
        <w:rPr>
          <w:rFonts w:ascii="Arial" w:eastAsia="Times New Roman" w:hAnsi="Arial" w:cs="Arial"/>
          <w:color w:val="666666"/>
          <w:lang w:eastAsia="en-GB"/>
        </w:rPr>
        <w:t xml:space="preserve"> and validation of their processes and methods.</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xml:space="preserve">However, for me, this ‘map’ of coaching did not seem to describe the territory as I was experiencing it. My sense was that </w:t>
      </w:r>
      <w:proofErr w:type="spellStart"/>
      <w:r w:rsidRPr="00424A7E">
        <w:rPr>
          <w:rFonts w:ascii="Arial" w:eastAsia="Times New Roman" w:hAnsi="Arial" w:cs="Arial"/>
          <w:color w:val="666666"/>
          <w:lang w:eastAsia="en-GB"/>
        </w:rPr>
        <w:t>coachees</w:t>
      </w:r>
      <w:proofErr w:type="spellEnd"/>
      <w:r w:rsidRPr="00424A7E">
        <w:rPr>
          <w:rFonts w:ascii="Arial" w:eastAsia="Times New Roman" w:hAnsi="Arial" w:cs="Arial"/>
          <w:color w:val="666666"/>
          <w:lang w:eastAsia="en-GB"/>
        </w:rPr>
        <w:t xml:space="preserve"> were doing more than just providing the content for the coaching session – they were having a significant influence and impact on how the coaching was done.</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xml:space="preserve">In order to explore this, I conducted qualitative research looking at the process role that </w:t>
      </w:r>
      <w:proofErr w:type="spellStart"/>
      <w:r w:rsidRPr="00424A7E">
        <w:rPr>
          <w:rFonts w:ascii="Arial" w:eastAsia="Times New Roman" w:hAnsi="Arial" w:cs="Arial"/>
          <w:color w:val="666666"/>
          <w:lang w:eastAsia="en-GB"/>
        </w:rPr>
        <w:t>coachees</w:t>
      </w:r>
      <w:proofErr w:type="spellEnd"/>
      <w:r w:rsidRPr="00424A7E">
        <w:rPr>
          <w:rFonts w:ascii="Arial" w:eastAsia="Times New Roman" w:hAnsi="Arial" w:cs="Arial"/>
          <w:color w:val="666666"/>
          <w:lang w:eastAsia="en-GB"/>
        </w:rPr>
        <w:t xml:space="preserve"> play within the coaching relationship. I found that clients demonstrated two sets of skills: enabling and defensive.</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xml:space="preserve">Clients used a range of conversational devices – engagement with metaphor, being clear about goals, stating what’s important – which enable coaching conversations to progress. </w:t>
      </w:r>
      <w:r w:rsidRPr="00424A7E">
        <w:rPr>
          <w:rFonts w:ascii="Arial" w:eastAsia="Times New Roman" w:hAnsi="Arial" w:cs="Arial"/>
          <w:color w:val="666666"/>
          <w:lang w:eastAsia="en-GB"/>
        </w:rPr>
        <w:lastRenderedPageBreak/>
        <w:t>The enabling strategies they used were practising difficult conversations, scenario planning, remaining open to different processes, seeking to challenge their own thinking.</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The defensive strategies, however, include deflection and diversion, where the client employs these, often unconsciously, to protect themselves from embarrassment or threat and to avoid engaging too deeply in areas that they do not wish to discuss in depth at that particular time.</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The devices and strategies are often employed in combination with each other as the relationship progresses. These skills interact with the skills employed by the coach to inform how the coaching relationship plays out.</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It was important to recognise that the defensive skills employed by the client could render the skilled coach relatively powerless in terms of progressing the conversation, and the relationship, despite having a range of skills, tools and techniques at their disposal.</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The client was able to fend off the coach by moderating their responses, avoiding areas of greater depth and vulnerability, but still seeming to engage in a relatively open dialogue, from the coach’s perspective.</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w:t>
      </w:r>
    </w:p>
    <w:p w:rsidR="00FE70DF" w:rsidRDefault="00424A7E" w:rsidP="00833872">
      <w:pPr>
        <w:shd w:val="clear" w:color="auto" w:fill="FFFFFF"/>
        <w:spacing w:after="0" w:line="240" w:lineRule="auto"/>
        <w:jc w:val="both"/>
        <w:textAlignment w:val="baseline"/>
        <w:rPr>
          <w:rStyle w:val="Heading1Char"/>
          <w:rFonts w:eastAsiaTheme="minorHAnsi"/>
        </w:rPr>
      </w:pPr>
      <w:proofErr w:type="spellStart"/>
      <w:r w:rsidRPr="00FE70DF">
        <w:rPr>
          <w:rStyle w:val="Heading1Char"/>
        </w:rPr>
        <w:t>Enabling</w:t>
      </w:r>
      <w:r w:rsidR="00833872" w:rsidRPr="00FE70DF">
        <w:rPr>
          <w:rStyle w:val="Heading1Char"/>
        </w:rPr>
        <w:t>Skills</w:t>
      </w:r>
      <w:proofErr w:type="spellEnd"/>
      <w:r w:rsidR="00833872" w:rsidRPr="00FE70DF">
        <w:rPr>
          <w:rStyle w:val="Heading1Char"/>
        </w:rPr>
        <w:t>: </w:t>
      </w: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FE70DF">
        <w:rPr>
          <w:rStyle w:val="Heading1Char"/>
        </w:rPr>
        <w:br/>
      </w:r>
      <w:r w:rsidRPr="00424A7E">
        <w:rPr>
          <w:rFonts w:ascii="Arial" w:eastAsia="Times New Roman" w:hAnsi="Arial" w:cs="Arial"/>
          <w:b/>
          <w:bCs/>
          <w:color w:val="D60000"/>
          <w:lang w:eastAsia="en-GB"/>
        </w:rPr>
        <w:t>Examples</w:t>
      </w:r>
    </w:p>
    <w:p w:rsidR="00424A7E" w:rsidRDefault="00424A7E" w:rsidP="00833872">
      <w:pPr>
        <w:shd w:val="clear" w:color="auto" w:fill="FFFFFF"/>
        <w:spacing w:after="0" w:line="240" w:lineRule="auto"/>
        <w:jc w:val="both"/>
        <w:textAlignment w:val="baseline"/>
        <w:rPr>
          <w:rFonts w:ascii="Arial" w:eastAsia="Times New Roman" w:hAnsi="Arial" w:cs="Arial"/>
          <w:b/>
          <w:bCs/>
          <w:i/>
          <w:iCs/>
          <w:color w:val="D60000"/>
          <w:lang w:eastAsia="en-GB"/>
        </w:rPr>
      </w:pP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424A7E">
        <w:rPr>
          <w:rFonts w:ascii="Arial" w:eastAsia="Times New Roman" w:hAnsi="Arial" w:cs="Arial"/>
          <w:b/>
          <w:bCs/>
          <w:i/>
          <w:iCs/>
          <w:color w:val="D60000"/>
          <w:lang w:eastAsia="en-GB"/>
        </w:rPr>
        <w:t>Framing the conversation–Selecting a path for conversation</w:t>
      </w:r>
    </w:p>
    <w:p w:rsidR="00424A7E" w:rsidRDefault="00424A7E" w:rsidP="00833872">
      <w:pPr>
        <w:shd w:val="clear" w:color="auto" w:fill="FFFFFF"/>
        <w:spacing w:after="0" w:line="240" w:lineRule="auto"/>
        <w:jc w:val="both"/>
        <w:textAlignment w:val="baseline"/>
        <w:rPr>
          <w:rFonts w:ascii="Arial" w:eastAsia="Times New Roman" w:hAnsi="Arial" w:cs="Arial"/>
          <w:b/>
          <w:bCs/>
          <w:color w:val="D60000"/>
          <w:lang w:eastAsia="en-GB"/>
        </w:rPr>
      </w:pP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424A7E">
        <w:rPr>
          <w:rFonts w:ascii="Arial" w:eastAsia="Times New Roman" w:hAnsi="Arial" w:cs="Arial"/>
          <w:b/>
          <w:bCs/>
          <w:color w:val="D60000"/>
          <w:lang w:eastAsia="en-GB"/>
        </w:rPr>
        <w:t>Here, a client is talking about her role as a chief executive of a small social enterprise and is clarifying what she would like the conversation to focus on as well as what she wants from her coach:</w:t>
      </w:r>
    </w:p>
    <w:p w:rsidR="00424A7E" w:rsidRDefault="00424A7E" w:rsidP="00833872">
      <w:pPr>
        <w:shd w:val="clear" w:color="auto" w:fill="FFFFFF"/>
        <w:spacing w:after="0" w:line="240" w:lineRule="auto"/>
        <w:jc w:val="both"/>
        <w:textAlignment w:val="baseline"/>
        <w:rPr>
          <w:rFonts w:ascii="Arial" w:eastAsia="Times New Roman" w:hAnsi="Arial" w:cs="Arial"/>
          <w:b/>
          <w:bCs/>
          <w:i/>
          <w:iCs/>
          <w:color w:val="D60000"/>
          <w:lang w:eastAsia="en-GB"/>
        </w:rPr>
      </w:pP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proofErr w:type="spellStart"/>
      <w:r w:rsidRPr="00424A7E">
        <w:rPr>
          <w:rFonts w:ascii="Arial" w:eastAsia="Times New Roman" w:hAnsi="Arial" w:cs="Arial"/>
          <w:b/>
          <w:bCs/>
          <w:i/>
          <w:iCs/>
          <w:color w:val="D60000"/>
          <w:lang w:eastAsia="en-GB"/>
        </w:rPr>
        <w:t>Coachee</w:t>
      </w:r>
      <w:proofErr w:type="spellEnd"/>
      <w:r w:rsidRPr="00424A7E">
        <w:rPr>
          <w:rFonts w:ascii="Arial" w:eastAsia="Times New Roman" w:hAnsi="Arial" w:cs="Arial"/>
          <w:b/>
          <w:bCs/>
          <w:i/>
          <w:iCs/>
          <w:color w:val="D60000"/>
          <w:lang w:eastAsia="en-GB"/>
        </w:rPr>
        <w:t>: </w:t>
      </w:r>
      <w:r w:rsidRPr="00424A7E">
        <w:rPr>
          <w:rFonts w:ascii="Arial" w:eastAsia="Times New Roman" w:hAnsi="Arial" w:cs="Arial"/>
          <w:color w:val="666666"/>
          <w:lang w:eastAsia="en-GB"/>
        </w:rPr>
        <w:t>“I think the thing that’s at the front of my head at the moment is my team. And </w:t>
      </w:r>
      <w:r w:rsidRPr="00424A7E">
        <w:rPr>
          <w:rFonts w:ascii="Arial" w:eastAsia="Times New Roman" w:hAnsi="Arial" w:cs="Arial"/>
          <w:b/>
          <w:bCs/>
          <w:lang w:eastAsia="en-GB"/>
        </w:rPr>
        <w:t>how can I best go about getting them to perform</w:t>
      </w:r>
      <w:r w:rsidRPr="00424A7E">
        <w:rPr>
          <w:rFonts w:ascii="Arial" w:eastAsia="Times New Roman" w:hAnsi="Arial" w:cs="Arial"/>
          <w:b/>
          <w:bCs/>
          <w:color w:val="D60000"/>
          <w:lang w:eastAsia="en-GB"/>
        </w:rPr>
        <w:t> </w:t>
      </w:r>
      <w:r w:rsidRPr="00424A7E">
        <w:rPr>
          <w:rFonts w:ascii="Arial" w:eastAsia="Times New Roman" w:hAnsi="Arial" w:cs="Arial"/>
          <w:color w:val="666666"/>
          <w:lang w:eastAsia="en-GB"/>
        </w:rPr>
        <w:t>and maybe getting them to perform as a team. I’ve organised a team-building, coaching thing for them in the northeast, a day for us all together to talk about what we’re going to do as an organisation. And then they’re going to get individual coaching from that. I want to be able to make the most of that for them. All I’ve done is organise it yet. It’s not happening ’til next month. I wanted to talk about that with you and </w:t>
      </w:r>
      <w:r w:rsidRPr="00424A7E">
        <w:rPr>
          <w:rFonts w:ascii="Arial" w:eastAsia="Times New Roman" w:hAnsi="Arial" w:cs="Arial"/>
          <w:b/>
          <w:bCs/>
          <w:lang w:eastAsia="en-GB"/>
        </w:rPr>
        <w:t>your insight into that</w:t>
      </w:r>
      <w:r w:rsidRPr="00424A7E">
        <w:rPr>
          <w:rFonts w:ascii="Arial" w:eastAsia="Times New Roman" w:hAnsi="Arial" w:cs="Arial"/>
          <w:color w:val="666666"/>
          <w:lang w:eastAsia="en-GB"/>
        </w:rPr>
        <w:t>. But I think I kind of wanted to start from scratch and get some sort of like </w:t>
      </w:r>
      <w:r w:rsidRPr="00424A7E">
        <w:rPr>
          <w:rFonts w:ascii="Arial" w:eastAsia="Times New Roman" w:hAnsi="Arial" w:cs="Arial"/>
          <w:b/>
          <w:bCs/>
          <w:lang w:eastAsia="en-GB"/>
        </w:rPr>
        <w:t>tools for working better with them</w:t>
      </w:r>
      <w:r w:rsidRPr="00424A7E">
        <w:rPr>
          <w:rFonts w:ascii="Arial" w:eastAsia="Times New Roman" w:hAnsi="Arial" w:cs="Arial"/>
          <w:color w:val="666666"/>
          <w:lang w:eastAsia="en-GB"/>
        </w:rPr>
        <w:t>, ’cause it’s not working very well at the moment.”</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xml:space="preserve">Noticeably, while it is tempting to credit the coach with asking about what the client wants, the sections in bold show how the client contributes to the process by selecting how she wants to talk about her issues. This gives the coach some obvious routes to pursue with their coaching, thus enabling the conversation to progress. This is a skilled activity on the part of the </w:t>
      </w:r>
      <w:proofErr w:type="spellStart"/>
      <w:r w:rsidRPr="00424A7E">
        <w:rPr>
          <w:rFonts w:ascii="Arial" w:eastAsia="Times New Roman" w:hAnsi="Arial" w:cs="Arial"/>
          <w:color w:val="666666"/>
          <w:lang w:eastAsia="en-GB"/>
        </w:rPr>
        <w:t>coachee</w:t>
      </w:r>
      <w:proofErr w:type="spellEnd"/>
      <w:r w:rsidRPr="00424A7E">
        <w:rPr>
          <w:rFonts w:ascii="Arial" w:eastAsia="Times New Roman" w:hAnsi="Arial" w:cs="Arial"/>
          <w:color w:val="666666"/>
          <w:lang w:eastAsia="en-GB"/>
        </w:rPr>
        <w:t>.</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w:t>
      </w:r>
    </w:p>
    <w:p w:rsidR="00833872" w:rsidRPr="00424A7E" w:rsidRDefault="00833872" w:rsidP="00FE70DF">
      <w:pPr>
        <w:pStyle w:val="Heading1"/>
        <w:rPr>
          <w:color w:val="666666"/>
        </w:rPr>
      </w:pPr>
      <w:r w:rsidRPr="00424A7E">
        <w:lastRenderedPageBreak/>
        <w:t>Reframing thinking–Challenging dominant ways of thinking</w:t>
      </w:r>
    </w:p>
    <w:p w:rsidR="00424A7E" w:rsidRDefault="00424A7E" w:rsidP="00833872">
      <w:pPr>
        <w:shd w:val="clear" w:color="auto" w:fill="FFFFFF"/>
        <w:spacing w:after="0" w:line="240" w:lineRule="auto"/>
        <w:jc w:val="both"/>
        <w:textAlignment w:val="baseline"/>
        <w:rPr>
          <w:rFonts w:ascii="Arial" w:eastAsia="Times New Roman" w:hAnsi="Arial" w:cs="Arial"/>
          <w:b/>
          <w:bCs/>
          <w:color w:val="D60000"/>
          <w:lang w:eastAsia="en-GB"/>
        </w:rPr>
      </w:pP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424A7E">
        <w:rPr>
          <w:rFonts w:ascii="Arial" w:eastAsia="Times New Roman" w:hAnsi="Arial" w:cs="Arial"/>
          <w:b/>
          <w:bCs/>
          <w:color w:val="D60000"/>
          <w:lang w:eastAsia="en-GB"/>
        </w:rPr>
        <w:t xml:space="preserve">In this example, the </w:t>
      </w:r>
      <w:proofErr w:type="spellStart"/>
      <w:r w:rsidRPr="00424A7E">
        <w:rPr>
          <w:rFonts w:ascii="Arial" w:eastAsia="Times New Roman" w:hAnsi="Arial" w:cs="Arial"/>
          <w:b/>
          <w:bCs/>
          <w:color w:val="D60000"/>
          <w:lang w:eastAsia="en-GB"/>
        </w:rPr>
        <w:t>coachee</w:t>
      </w:r>
      <w:proofErr w:type="spellEnd"/>
      <w:r w:rsidRPr="00424A7E">
        <w:rPr>
          <w:rFonts w:ascii="Arial" w:eastAsia="Times New Roman" w:hAnsi="Arial" w:cs="Arial"/>
          <w:b/>
          <w:bCs/>
          <w:color w:val="D60000"/>
          <w:lang w:eastAsia="en-GB"/>
        </w:rPr>
        <w:t xml:space="preserve"> is talking about her business ideas with her coach, but displays a sophisticated ability to engage with metaphor, moving between the literal and figurative with relative ease:</w:t>
      </w:r>
    </w:p>
    <w:p w:rsidR="00424A7E" w:rsidRDefault="00424A7E" w:rsidP="00833872">
      <w:pPr>
        <w:shd w:val="clear" w:color="auto" w:fill="FFFFFF"/>
        <w:spacing w:after="0" w:line="240" w:lineRule="auto"/>
        <w:jc w:val="both"/>
        <w:textAlignment w:val="baseline"/>
        <w:rPr>
          <w:rFonts w:ascii="Arial" w:eastAsia="Times New Roman" w:hAnsi="Arial" w:cs="Arial"/>
          <w:b/>
          <w:bCs/>
          <w:i/>
          <w:iCs/>
          <w:color w:val="D60000"/>
          <w:lang w:eastAsia="en-GB"/>
        </w:rPr>
      </w:pP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proofErr w:type="spellStart"/>
      <w:r w:rsidRPr="00424A7E">
        <w:rPr>
          <w:rFonts w:ascii="Arial" w:eastAsia="Times New Roman" w:hAnsi="Arial" w:cs="Arial"/>
          <w:b/>
          <w:bCs/>
          <w:i/>
          <w:iCs/>
          <w:color w:val="D60000"/>
          <w:lang w:eastAsia="en-GB"/>
        </w:rPr>
        <w:t>Coachee</w:t>
      </w:r>
      <w:proofErr w:type="spellEnd"/>
      <w:r w:rsidRPr="00424A7E">
        <w:rPr>
          <w:rFonts w:ascii="Arial" w:eastAsia="Times New Roman" w:hAnsi="Arial" w:cs="Arial"/>
          <w:b/>
          <w:bCs/>
          <w:i/>
          <w:iCs/>
          <w:color w:val="D60000"/>
          <w:lang w:eastAsia="en-GB"/>
        </w:rPr>
        <w:t>:</w:t>
      </w:r>
      <w:r w:rsidRPr="00424A7E">
        <w:rPr>
          <w:rFonts w:ascii="Arial" w:eastAsia="Times New Roman" w:hAnsi="Arial" w:cs="Arial"/>
          <w:color w:val="666666"/>
          <w:lang w:eastAsia="en-GB"/>
        </w:rPr>
        <w:t> “I think I’ve gone from still having lots of business ideas and lots of ideas with career and stuff in that area. I’ve cleaned my house from top… not cleaned, like done stuff, like totally emptied it, which has felt really good. And not just a room, like literally the whole house. I’ve pulled up carpets and painted floors and done… And </w:t>
      </w:r>
      <w:r w:rsidRPr="00424A7E">
        <w:rPr>
          <w:rFonts w:ascii="Arial" w:eastAsia="Times New Roman" w:hAnsi="Arial" w:cs="Arial"/>
          <w:b/>
          <w:bCs/>
          <w:lang w:eastAsia="en-GB"/>
        </w:rPr>
        <w:t>I was thinking about that in terms of like my body</w:t>
      </w:r>
      <w:r w:rsidRPr="00424A7E">
        <w:rPr>
          <w:rFonts w:ascii="Arial" w:eastAsia="Times New Roman" w:hAnsi="Arial" w:cs="Arial"/>
          <w:color w:val="666666"/>
          <w:lang w:eastAsia="en-GB"/>
        </w:rPr>
        <w:t> as well, thinking how the top is my head and the cellar being my heart. Don’t know why the cellar’s my heart. It probably should be my feet or something. So that’s kind of happened.”</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xml:space="preserve">The offering of and engagement with this metaphor ultimately results in the coach being able to work with that metaphor and, together, reframe the client’s motivation in relation to her business development ideas. This is a skilled activity on the part of the </w:t>
      </w:r>
      <w:proofErr w:type="spellStart"/>
      <w:r w:rsidRPr="00424A7E">
        <w:rPr>
          <w:rFonts w:ascii="Arial" w:eastAsia="Times New Roman" w:hAnsi="Arial" w:cs="Arial"/>
          <w:color w:val="666666"/>
          <w:lang w:eastAsia="en-GB"/>
        </w:rPr>
        <w:t>coachee</w:t>
      </w:r>
      <w:proofErr w:type="spellEnd"/>
      <w:r w:rsidRPr="00424A7E">
        <w:rPr>
          <w:rFonts w:ascii="Arial" w:eastAsia="Times New Roman" w:hAnsi="Arial" w:cs="Arial"/>
          <w:color w:val="666666"/>
          <w:lang w:eastAsia="en-GB"/>
        </w:rPr>
        <w:t>.</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w:t>
      </w:r>
    </w:p>
    <w:p w:rsidR="00833872" w:rsidRPr="00424A7E" w:rsidRDefault="00833872" w:rsidP="00FE70DF">
      <w:pPr>
        <w:pStyle w:val="Heading1"/>
        <w:rPr>
          <w:color w:val="666666"/>
        </w:rPr>
      </w:pPr>
      <w:r w:rsidRPr="00424A7E">
        <w:t>Defensive Skills:</w:t>
      </w:r>
    </w:p>
    <w:p w:rsidR="00424A7E" w:rsidRDefault="00424A7E" w:rsidP="00833872">
      <w:pPr>
        <w:shd w:val="clear" w:color="auto" w:fill="FFFFFF"/>
        <w:spacing w:after="0" w:line="240" w:lineRule="auto"/>
        <w:jc w:val="both"/>
        <w:textAlignment w:val="baseline"/>
        <w:rPr>
          <w:rFonts w:ascii="Arial" w:eastAsia="Times New Roman" w:hAnsi="Arial" w:cs="Arial"/>
          <w:b/>
          <w:bCs/>
          <w:color w:val="D60000"/>
          <w:lang w:eastAsia="en-GB"/>
        </w:rPr>
      </w:pPr>
    </w:p>
    <w:p w:rsidR="00424A7E" w:rsidRDefault="00833872" w:rsidP="00833872">
      <w:pPr>
        <w:shd w:val="clear" w:color="auto" w:fill="FFFFFF"/>
        <w:spacing w:after="0" w:line="240" w:lineRule="auto"/>
        <w:jc w:val="both"/>
        <w:textAlignment w:val="baseline"/>
        <w:rPr>
          <w:rFonts w:ascii="Arial" w:eastAsia="Times New Roman" w:hAnsi="Arial" w:cs="Arial"/>
          <w:b/>
          <w:bCs/>
          <w:i/>
          <w:iCs/>
          <w:color w:val="D60000"/>
          <w:lang w:eastAsia="en-GB"/>
        </w:rPr>
      </w:pPr>
      <w:r w:rsidRPr="00424A7E">
        <w:rPr>
          <w:rFonts w:ascii="Arial" w:eastAsia="Times New Roman" w:hAnsi="Arial" w:cs="Arial"/>
          <w:b/>
          <w:bCs/>
          <w:color w:val="D60000"/>
          <w:lang w:eastAsia="en-GB"/>
        </w:rPr>
        <w:t>Examples</w:t>
      </w:r>
      <w:r w:rsidRPr="00424A7E">
        <w:rPr>
          <w:rFonts w:ascii="Arial" w:eastAsia="Times New Roman" w:hAnsi="Arial" w:cs="Arial"/>
          <w:color w:val="666666"/>
          <w:lang w:eastAsia="en-GB"/>
        </w:rPr>
        <w:br/>
      </w:r>
    </w:p>
    <w:p w:rsidR="00833872" w:rsidRDefault="00833872" w:rsidP="00833872">
      <w:pPr>
        <w:shd w:val="clear" w:color="auto" w:fill="FFFFFF"/>
        <w:spacing w:after="0" w:line="240" w:lineRule="auto"/>
        <w:jc w:val="both"/>
        <w:textAlignment w:val="baseline"/>
        <w:rPr>
          <w:rFonts w:ascii="Arial" w:eastAsia="Times New Roman" w:hAnsi="Arial" w:cs="Arial"/>
          <w:b/>
          <w:bCs/>
          <w:i/>
          <w:iCs/>
          <w:color w:val="D60000"/>
          <w:lang w:eastAsia="en-GB"/>
        </w:rPr>
      </w:pPr>
      <w:r w:rsidRPr="00424A7E">
        <w:rPr>
          <w:rFonts w:ascii="Arial" w:eastAsia="Times New Roman" w:hAnsi="Arial" w:cs="Arial"/>
          <w:b/>
          <w:bCs/>
          <w:i/>
          <w:iCs/>
          <w:color w:val="D60000"/>
          <w:lang w:eastAsia="en-GB"/>
        </w:rPr>
        <w:t>Deflection–Distancing language</w:t>
      </w:r>
    </w:p>
    <w:p w:rsidR="00424A7E" w:rsidRPr="00424A7E" w:rsidRDefault="00424A7E" w:rsidP="00833872">
      <w:pPr>
        <w:shd w:val="clear" w:color="auto" w:fill="FFFFFF"/>
        <w:spacing w:after="0" w:line="240" w:lineRule="auto"/>
        <w:jc w:val="both"/>
        <w:textAlignment w:val="baseline"/>
        <w:rPr>
          <w:rFonts w:ascii="Arial" w:eastAsia="Times New Roman" w:hAnsi="Arial" w:cs="Arial"/>
          <w:color w:val="666666"/>
          <w:lang w:eastAsia="en-GB"/>
        </w:rPr>
      </w:pP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424A7E">
        <w:rPr>
          <w:rFonts w:ascii="Arial" w:eastAsia="Times New Roman" w:hAnsi="Arial" w:cs="Arial"/>
          <w:b/>
          <w:bCs/>
          <w:color w:val="D60000"/>
          <w:lang w:eastAsia="en-GB"/>
        </w:rPr>
        <w:t>In this extract, the client is discussing challenges she’s facing when trying to have a difficult work conversation with someone she line manages, about her work performance.</w:t>
      </w:r>
    </w:p>
    <w:p w:rsidR="00424A7E" w:rsidRDefault="00424A7E" w:rsidP="00833872">
      <w:pPr>
        <w:shd w:val="clear" w:color="auto" w:fill="FFFFFF"/>
        <w:spacing w:after="0" w:line="240" w:lineRule="auto"/>
        <w:jc w:val="both"/>
        <w:textAlignment w:val="baseline"/>
        <w:rPr>
          <w:rFonts w:ascii="Arial" w:eastAsia="Times New Roman" w:hAnsi="Arial" w:cs="Arial"/>
          <w:b/>
          <w:bCs/>
          <w:color w:val="D60000"/>
          <w:lang w:eastAsia="en-GB"/>
        </w:rPr>
      </w:pP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424A7E">
        <w:rPr>
          <w:rFonts w:ascii="Arial" w:eastAsia="Times New Roman" w:hAnsi="Arial" w:cs="Arial"/>
          <w:b/>
          <w:bCs/>
          <w:color w:val="D60000"/>
          <w:lang w:eastAsia="en-GB"/>
        </w:rPr>
        <w:t>In particular, she’s trying to talk through the relative advantages and disadvantages of doing this with her coach:</w:t>
      </w:r>
    </w:p>
    <w:p w:rsidR="00424A7E" w:rsidRDefault="00424A7E" w:rsidP="00833872">
      <w:pPr>
        <w:shd w:val="clear" w:color="auto" w:fill="FFFFFF"/>
        <w:spacing w:after="0" w:line="240" w:lineRule="auto"/>
        <w:jc w:val="both"/>
        <w:textAlignment w:val="baseline"/>
        <w:rPr>
          <w:rFonts w:ascii="Arial" w:eastAsia="Times New Roman" w:hAnsi="Arial" w:cs="Arial"/>
          <w:b/>
          <w:bCs/>
          <w:i/>
          <w:iCs/>
          <w:color w:val="D60000"/>
          <w:lang w:eastAsia="en-GB"/>
        </w:rPr>
      </w:pP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proofErr w:type="spellStart"/>
      <w:r w:rsidRPr="00424A7E">
        <w:rPr>
          <w:rFonts w:ascii="Arial" w:eastAsia="Times New Roman" w:hAnsi="Arial" w:cs="Arial"/>
          <w:b/>
          <w:bCs/>
          <w:i/>
          <w:iCs/>
          <w:color w:val="D60000"/>
          <w:lang w:eastAsia="en-GB"/>
        </w:rPr>
        <w:t>Coachee</w:t>
      </w:r>
      <w:proofErr w:type="spellEnd"/>
      <w:r w:rsidRPr="00424A7E">
        <w:rPr>
          <w:rFonts w:ascii="Arial" w:eastAsia="Times New Roman" w:hAnsi="Arial" w:cs="Arial"/>
          <w:b/>
          <w:bCs/>
          <w:i/>
          <w:iCs/>
          <w:color w:val="D60000"/>
          <w:lang w:eastAsia="en-GB"/>
        </w:rPr>
        <w:t>: </w:t>
      </w:r>
      <w:r w:rsidRPr="00424A7E">
        <w:rPr>
          <w:rFonts w:ascii="Arial" w:eastAsia="Times New Roman" w:hAnsi="Arial" w:cs="Arial"/>
          <w:color w:val="666666"/>
          <w:lang w:eastAsia="en-GB"/>
        </w:rPr>
        <w:t>“So I think there may be an element of fear that if I have a conversation with her, then it comes back to bite me.”</w:t>
      </w: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424A7E">
        <w:rPr>
          <w:rFonts w:ascii="Arial" w:eastAsia="Times New Roman" w:hAnsi="Arial" w:cs="Arial"/>
          <w:b/>
          <w:bCs/>
          <w:i/>
          <w:iCs/>
          <w:color w:val="D60000"/>
          <w:lang w:eastAsia="en-GB"/>
        </w:rPr>
        <w:t>Coach:</w:t>
      </w:r>
      <w:r w:rsidRPr="00424A7E">
        <w:rPr>
          <w:rFonts w:ascii="Arial" w:eastAsia="Times New Roman" w:hAnsi="Arial" w:cs="Arial"/>
          <w:color w:val="666666"/>
          <w:lang w:eastAsia="en-GB"/>
        </w:rPr>
        <w:t> “Okay. So say a bit more about the fear.”</w:t>
      </w: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proofErr w:type="spellStart"/>
      <w:r w:rsidRPr="00424A7E">
        <w:rPr>
          <w:rFonts w:ascii="Arial" w:eastAsia="Times New Roman" w:hAnsi="Arial" w:cs="Arial"/>
          <w:b/>
          <w:bCs/>
          <w:i/>
          <w:iCs/>
          <w:color w:val="D60000"/>
          <w:lang w:eastAsia="en-GB"/>
        </w:rPr>
        <w:t>Coachee</w:t>
      </w:r>
      <w:proofErr w:type="spellEnd"/>
      <w:r w:rsidRPr="00424A7E">
        <w:rPr>
          <w:rFonts w:ascii="Arial" w:eastAsia="Times New Roman" w:hAnsi="Arial" w:cs="Arial"/>
          <w:b/>
          <w:bCs/>
          <w:i/>
          <w:iCs/>
          <w:color w:val="D60000"/>
          <w:lang w:eastAsia="en-GB"/>
        </w:rPr>
        <w:t>: </w:t>
      </w:r>
      <w:r w:rsidRPr="00424A7E">
        <w:rPr>
          <w:rFonts w:ascii="Arial" w:eastAsia="Times New Roman" w:hAnsi="Arial" w:cs="Arial"/>
          <w:color w:val="666666"/>
          <w:lang w:eastAsia="en-GB"/>
        </w:rPr>
        <w:t>“The fear. I suppose it’s all about making sure that you’re working within…. that if you’re having a conversation with somebody about stepping up, you’re doing it within the parameters of, with, council guidance.”</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xml:space="preserve">What is noticeable about this, is that, when the </w:t>
      </w:r>
      <w:proofErr w:type="spellStart"/>
      <w:r w:rsidRPr="00424A7E">
        <w:rPr>
          <w:rFonts w:ascii="Arial" w:eastAsia="Times New Roman" w:hAnsi="Arial" w:cs="Arial"/>
          <w:color w:val="666666"/>
          <w:lang w:eastAsia="en-GB"/>
        </w:rPr>
        <w:t>coachee</w:t>
      </w:r>
      <w:proofErr w:type="spellEnd"/>
      <w:r w:rsidRPr="00424A7E">
        <w:rPr>
          <w:rFonts w:ascii="Arial" w:eastAsia="Times New Roman" w:hAnsi="Arial" w:cs="Arial"/>
          <w:color w:val="666666"/>
          <w:lang w:eastAsia="en-GB"/>
        </w:rPr>
        <w:t xml:space="preserve"> is asked to expand on her fear, she moves from talking in the first person to the third and moves away from her feelings to talk about the organisational context.</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xml:space="preserve">It would be easy to dismiss this as ‘just the way people talk’. However, this deflection had the impact of (a) moving the conversation onto safer territory and (b) enabling the </w:t>
      </w:r>
      <w:proofErr w:type="spellStart"/>
      <w:r w:rsidRPr="00424A7E">
        <w:rPr>
          <w:rFonts w:ascii="Arial" w:eastAsia="Times New Roman" w:hAnsi="Arial" w:cs="Arial"/>
          <w:color w:val="666666"/>
          <w:lang w:eastAsia="en-GB"/>
        </w:rPr>
        <w:t>coachee</w:t>
      </w:r>
      <w:proofErr w:type="spellEnd"/>
      <w:r w:rsidRPr="00424A7E">
        <w:rPr>
          <w:rFonts w:ascii="Arial" w:eastAsia="Times New Roman" w:hAnsi="Arial" w:cs="Arial"/>
          <w:color w:val="666666"/>
          <w:lang w:eastAsia="en-GB"/>
        </w:rPr>
        <w:t xml:space="preserve"> to stay in the relationship and the conversation longer. Again, this is a skilled activity.</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w:t>
      </w:r>
    </w:p>
    <w:p w:rsidR="00833872" w:rsidRDefault="00833872" w:rsidP="00FE70DF">
      <w:pPr>
        <w:pStyle w:val="Heading1"/>
      </w:pPr>
      <w:r w:rsidRPr="00424A7E">
        <w:lastRenderedPageBreak/>
        <w:t>Diversion–Use of humour</w:t>
      </w:r>
    </w:p>
    <w:p w:rsidR="00424A7E" w:rsidRPr="00424A7E" w:rsidRDefault="00424A7E" w:rsidP="00833872">
      <w:pPr>
        <w:shd w:val="clear" w:color="auto" w:fill="FFFFFF"/>
        <w:spacing w:after="0" w:line="240" w:lineRule="auto"/>
        <w:jc w:val="both"/>
        <w:textAlignment w:val="baseline"/>
        <w:rPr>
          <w:rFonts w:ascii="Arial" w:eastAsia="Times New Roman" w:hAnsi="Arial" w:cs="Arial"/>
          <w:color w:val="666666"/>
          <w:lang w:eastAsia="en-GB"/>
        </w:rPr>
      </w:pPr>
    </w:p>
    <w:p w:rsidR="00833872" w:rsidRDefault="00833872" w:rsidP="00833872">
      <w:pPr>
        <w:shd w:val="clear" w:color="auto" w:fill="FFFFFF"/>
        <w:spacing w:after="0" w:line="240" w:lineRule="auto"/>
        <w:jc w:val="both"/>
        <w:textAlignment w:val="baseline"/>
        <w:rPr>
          <w:rFonts w:ascii="Arial" w:eastAsia="Times New Roman" w:hAnsi="Arial" w:cs="Arial"/>
          <w:b/>
          <w:bCs/>
          <w:color w:val="D60000"/>
          <w:lang w:eastAsia="en-GB"/>
        </w:rPr>
      </w:pPr>
      <w:r w:rsidRPr="00424A7E">
        <w:rPr>
          <w:rFonts w:ascii="Arial" w:eastAsia="Times New Roman" w:hAnsi="Arial" w:cs="Arial"/>
          <w:b/>
          <w:bCs/>
          <w:color w:val="D60000"/>
          <w:lang w:eastAsia="en-GB"/>
        </w:rPr>
        <w:t xml:space="preserve">In this example, the </w:t>
      </w:r>
      <w:proofErr w:type="spellStart"/>
      <w:r w:rsidRPr="00424A7E">
        <w:rPr>
          <w:rFonts w:ascii="Arial" w:eastAsia="Times New Roman" w:hAnsi="Arial" w:cs="Arial"/>
          <w:b/>
          <w:bCs/>
          <w:color w:val="D60000"/>
          <w:lang w:eastAsia="en-GB"/>
        </w:rPr>
        <w:t>coachee</w:t>
      </w:r>
      <w:proofErr w:type="spellEnd"/>
      <w:r w:rsidRPr="00424A7E">
        <w:rPr>
          <w:rFonts w:ascii="Arial" w:eastAsia="Times New Roman" w:hAnsi="Arial" w:cs="Arial"/>
          <w:b/>
          <w:bCs/>
          <w:color w:val="D60000"/>
          <w:lang w:eastAsia="en-GB"/>
        </w:rPr>
        <w:t xml:space="preserve"> is exploring how he can experiment with different ways of engaging with people, moving away from his more typically cerebral style that he uses at work, towards one more centred on feelings and authenticity.</w:t>
      </w:r>
    </w:p>
    <w:p w:rsidR="00424A7E" w:rsidRPr="00424A7E" w:rsidRDefault="00424A7E" w:rsidP="00833872">
      <w:pPr>
        <w:shd w:val="clear" w:color="auto" w:fill="FFFFFF"/>
        <w:spacing w:after="0" w:line="240" w:lineRule="auto"/>
        <w:jc w:val="both"/>
        <w:textAlignment w:val="baseline"/>
        <w:rPr>
          <w:rFonts w:ascii="Arial" w:eastAsia="Times New Roman" w:hAnsi="Arial" w:cs="Arial"/>
          <w:color w:val="666666"/>
          <w:lang w:eastAsia="en-GB"/>
        </w:rPr>
      </w:pPr>
    </w:p>
    <w:p w:rsidR="00833872" w:rsidRDefault="00833872" w:rsidP="00833872">
      <w:pPr>
        <w:shd w:val="clear" w:color="auto" w:fill="FFFFFF"/>
        <w:spacing w:after="0" w:line="240" w:lineRule="auto"/>
        <w:jc w:val="both"/>
        <w:textAlignment w:val="baseline"/>
        <w:rPr>
          <w:rFonts w:ascii="Arial" w:eastAsia="Times New Roman" w:hAnsi="Arial" w:cs="Arial"/>
          <w:b/>
          <w:bCs/>
          <w:color w:val="D60000"/>
          <w:lang w:eastAsia="en-GB"/>
        </w:rPr>
      </w:pPr>
      <w:r w:rsidRPr="00424A7E">
        <w:rPr>
          <w:rFonts w:ascii="Arial" w:eastAsia="Times New Roman" w:hAnsi="Arial" w:cs="Arial"/>
          <w:b/>
          <w:bCs/>
          <w:color w:val="D60000"/>
          <w:lang w:eastAsia="en-GB"/>
        </w:rPr>
        <w:t>The following exchange illustrates how he uses humour in this context, to deal with a difficult and potentially sensitive issue:</w:t>
      </w:r>
    </w:p>
    <w:p w:rsidR="00424A7E" w:rsidRPr="00424A7E" w:rsidRDefault="00424A7E" w:rsidP="00833872">
      <w:pPr>
        <w:shd w:val="clear" w:color="auto" w:fill="FFFFFF"/>
        <w:spacing w:after="0" w:line="240" w:lineRule="auto"/>
        <w:jc w:val="both"/>
        <w:textAlignment w:val="baseline"/>
        <w:rPr>
          <w:rFonts w:ascii="Arial" w:eastAsia="Times New Roman" w:hAnsi="Arial" w:cs="Arial"/>
          <w:color w:val="666666"/>
          <w:lang w:eastAsia="en-GB"/>
        </w:rPr>
      </w:pP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424A7E">
        <w:rPr>
          <w:rFonts w:ascii="Arial" w:eastAsia="Times New Roman" w:hAnsi="Arial" w:cs="Arial"/>
          <w:b/>
          <w:bCs/>
          <w:i/>
          <w:iCs/>
          <w:color w:val="D60000"/>
          <w:lang w:eastAsia="en-GB"/>
        </w:rPr>
        <w:t>Coach:</w:t>
      </w:r>
      <w:r w:rsidRPr="00424A7E">
        <w:rPr>
          <w:rFonts w:ascii="Arial" w:eastAsia="Times New Roman" w:hAnsi="Arial" w:cs="Arial"/>
          <w:color w:val="666666"/>
          <w:lang w:eastAsia="en-GB"/>
        </w:rPr>
        <w:t> “Would you be able to envisage different social work environments where you would be able to talk about yourself in that way?”</w:t>
      </w: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proofErr w:type="spellStart"/>
      <w:r w:rsidRPr="00424A7E">
        <w:rPr>
          <w:rFonts w:ascii="Arial" w:eastAsia="Times New Roman" w:hAnsi="Arial" w:cs="Arial"/>
          <w:b/>
          <w:bCs/>
          <w:i/>
          <w:iCs/>
          <w:color w:val="D60000"/>
          <w:lang w:eastAsia="en-GB"/>
        </w:rPr>
        <w:t>Coachee</w:t>
      </w:r>
      <w:proofErr w:type="spellEnd"/>
      <w:r w:rsidRPr="00424A7E">
        <w:rPr>
          <w:rFonts w:ascii="Arial" w:eastAsia="Times New Roman" w:hAnsi="Arial" w:cs="Arial"/>
          <w:b/>
          <w:bCs/>
          <w:i/>
          <w:iCs/>
          <w:color w:val="D60000"/>
          <w:lang w:eastAsia="en-GB"/>
        </w:rPr>
        <w:t>:</w:t>
      </w:r>
      <w:r w:rsidRPr="00424A7E">
        <w:rPr>
          <w:rFonts w:ascii="Arial" w:eastAsia="Times New Roman" w:hAnsi="Arial" w:cs="Arial"/>
          <w:color w:val="666666"/>
          <w:lang w:eastAsia="en-GB"/>
        </w:rPr>
        <w:t> “Yeah, I think so. Not work. You know, I’ve been with this organisation so long I know a lot of people, I don’t think that this would be too stretching ’cause you already either know people well or carry an assumption about them and it wouldn’t be a test. But I think socially, yeah. I was just thinking, I was talking about the split with my wife. If I ever want to go back on the dating game and find somebody else to share my life with, that is going to be a crucial test. Get on Match.com and go on dates. Thanks!”</w:t>
      </w: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424A7E">
        <w:rPr>
          <w:rFonts w:ascii="Arial" w:eastAsia="Times New Roman" w:hAnsi="Arial" w:cs="Arial"/>
          <w:b/>
          <w:bCs/>
          <w:i/>
          <w:iCs/>
          <w:color w:val="D60000"/>
          <w:lang w:eastAsia="en-GB"/>
        </w:rPr>
        <w:t>Coach: </w:t>
      </w:r>
      <w:r w:rsidRPr="00424A7E">
        <w:rPr>
          <w:rFonts w:ascii="Arial" w:eastAsia="Times New Roman" w:hAnsi="Arial" w:cs="Arial"/>
          <w:color w:val="666666"/>
          <w:lang w:eastAsia="en-GB"/>
        </w:rPr>
        <w:t xml:space="preserve">“Can I make a suggestion at this point? </w:t>
      </w:r>
      <w:proofErr w:type="spellStart"/>
      <w:r w:rsidRPr="00424A7E">
        <w:rPr>
          <w:rFonts w:ascii="Arial" w:eastAsia="Times New Roman" w:hAnsi="Arial" w:cs="Arial"/>
          <w:color w:val="666666"/>
          <w:lang w:eastAsia="en-GB"/>
        </w:rPr>
        <w:t>Gok</w:t>
      </w:r>
      <w:proofErr w:type="spellEnd"/>
      <w:r w:rsidRPr="00424A7E">
        <w:rPr>
          <w:rFonts w:ascii="Arial" w:eastAsia="Times New Roman" w:hAnsi="Arial" w:cs="Arial"/>
          <w:color w:val="666666"/>
          <w:lang w:eastAsia="en-GB"/>
        </w:rPr>
        <w:t xml:space="preserve"> </w:t>
      </w:r>
      <w:proofErr w:type="spellStart"/>
      <w:r w:rsidRPr="00424A7E">
        <w:rPr>
          <w:rFonts w:ascii="Arial" w:eastAsia="Times New Roman" w:hAnsi="Arial" w:cs="Arial"/>
          <w:color w:val="666666"/>
          <w:lang w:eastAsia="en-GB"/>
        </w:rPr>
        <w:t>Wan’s</w:t>
      </w:r>
      <w:proofErr w:type="spellEnd"/>
      <w:r w:rsidRPr="00424A7E">
        <w:rPr>
          <w:rFonts w:ascii="Arial" w:eastAsia="Times New Roman" w:hAnsi="Arial" w:cs="Arial"/>
          <w:color w:val="666666"/>
          <w:lang w:eastAsia="en-GB"/>
        </w:rPr>
        <w:t xml:space="preserve"> programmes are really good</w:t>
      </w:r>
      <w:r w:rsidRPr="00424A7E">
        <w:rPr>
          <w:rFonts w:ascii="Arial" w:eastAsia="Times New Roman" w:hAnsi="Arial" w:cs="Arial"/>
          <w:i/>
          <w:iCs/>
          <w:color w:val="666666"/>
          <w:lang w:eastAsia="en-GB"/>
        </w:rPr>
        <w:t> [laughs].</w:t>
      </w:r>
      <w:r w:rsidRPr="00424A7E">
        <w:rPr>
          <w:rFonts w:ascii="Arial" w:eastAsia="Times New Roman" w:hAnsi="Arial" w:cs="Arial"/>
          <w:color w:val="666666"/>
          <w:lang w:eastAsia="en-GB"/>
        </w:rPr>
        <w:t>”</w:t>
      </w: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proofErr w:type="spellStart"/>
      <w:r w:rsidRPr="00424A7E">
        <w:rPr>
          <w:rFonts w:ascii="Arial" w:eastAsia="Times New Roman" w:hAnsi="Arial" w:cs="Arial"/>
          <w:b/>
          <w:bCs/>
          <w:i/>
          <w:iCs/>
          <w:color w:val="D60000"/>
          <w:lang w:eastAsia="en-GB"/>
        </w:rPr>
        <w:t>Coachee</w:t>
      </w:r>
      <w:proofErr w:type="spellEnd"/>
      <w:r w:rsidRPr="00424A7E">
        <w:rPr>
          <w:rFonts w:ascii="Arial" w:eastAsia="Times New Roman" w:hAnsi="Arial" w:cs="Arial"/>
          <w:b/>
          <w:bCs/>
          <w:i/>
          <w:iCs/>
          <w:color w:val="D60000"/>
          <w:lang w:eastAsia="en-GB"/>
        </w:rPr>
        <w:t>:</w:t>
      </w:r>
      <w:r w:rsidRPr="00424A7E">
        <w:rPr>
          <w:rFonts w:ascii="Arial" w:eastAsia="Times New Roman" w:hAnsi="Arial" w:cs="Arial"/>
          <w:color w:val="666666"/>
          <w:lang w:eastAsia="en-GB"/>
        </w:rPr>
        <w:t> “Who?”</w:t>
      </w: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424A7E">
        <w:rPr>
          <w:rFonts w:ascii="Arial" w:eastAsia="Times New Roman" w:hAnsi="Arial" w:cs="Arial"/>
          <w:b/>
          <w:bCs/>
          <w:i/>
          <w:iCs/>
          <w:color w:val="D60000"/>
          <w:lang w:eastAsia="en-GB"/>
        </w:rPr>
        <w:t>Coach: </w:t>
      </w:r>
      <w:r w:rsidRPr="00424A7E">
        <w:rPr>
          <w:rFonts w:ascii="Arial" w:eastAsia="Times New Roman" w:hAnsi="Arial" w:cs="Arial"/>
          <w:color w:val="666666"/>
          <w:lang w:eastAsia="en-GB"/>
        </w:rPr>
        <w:t>“</w:t>
      </w:r>
      <w:proofErr w:type="spellStart"/>
      <w:r w:rsidRPr="00424A7E">
        <w:rPr>
          <w:rFonts w:ascii="Arial" w:eastAsia="Times New Roman" w:hAnsi="Arial" w:cs="Arial"/>
          <w:color w:val="666666"/>
          <w:lang w:eastAsia="en-GB"/>
        </w:rPr>
        <w:t>Gok</w:t>
      </w:r>
      <w:proofErr w:type="spellEnd"/>
      <w:r w:rsidRPr="00424A7E">
        <w:rPr>
          <w:rFonts w:ascii="Arial" w:eastAsia="Times New Roman" w:hAnsi="Arial" w:cs="Arial"/>
          <w:color w:val="666666"/>
          <w:lang w:eastAsia="en-GB"/>
        </w:rPr>
        <w:t xml:space="preserve"> Wan. I’ll tell you after </w:t>
      </w:r>
      <w:r w:rsidRPr="00424A7E">
        <w:rPr>
          <w:rFonts w:ascii="Arial" w:eastAsia="Times New Roman" w:hAnsi="Arial" w:cs="Arial"/>
          <w:i/>
          <w:iCs/>
          <w:color w:val="666666"/>
          <w:lang w:eastAsia="en-GB"/>
        </w:rPr>
        <w:t>[laughs].</w:t>
      </w:r>
      <w:r w:rsidRPr="00424A7E">
        <w:rPr>
          <w:rFonts w:ascii="Arial" w:eastAsia="Times New Roman" w:hAnsi="Arial" w:cs="Arial"/>
          <w:color w:val="666666"/>
          <w:lang w:eastAsia="en-GB"/>
        </w:rPr>
        <w:t>”</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xml:space="preserve">Again, it would be tempting to see this conversation as ‘banter’. However, the impact is that the </w:t>
      </w:r>
      <w:proofErr w:type="spellStart"/>
      <w:r w:rsidRPr="00424A7E">
        <w:rPr>
          <w:rFonts w:ascii="Arial" w:eastAsia="Times New Roman" w:hAnsi="Arial" w:cs="Arial"/>
          <w:color w:val="666666"/>
          <w:lang w:eastAsia="en-GB"/>
        </w:rPr>
        <w:t>coachee</w:t>
      </w:r>
      <w:proofErr w:type="spellEnd"/>
      <w:r w:rsidRPr="00424A7E">
        <w:rPr>
          <w:rFonts w:ascii="Arial" w:eastAsia="Times New Roman" w:hAnsi="Arial" w:cs="Arial"/>
          <w:color w:val="666666"/>
          <w:lang w:eastAsia="en-GB"/>
        </w:rPr>
        <w:t xml:space="preserve">, albeit largely unconsciously, successfully diverts the coach away from the difficult territory of his personal relationships at work and at home, on to safer topics. This could be seen as inhibiting the depth of the coaching conversation, but has the benefit to the client of defusing an emotionally difficult conversation yet enabling them to continue with the coaching. It also serves to strengthen the relationship. Once again, this can be seen as a </w:t>
      </w:r>
      <w:proofErr w:type="spellStart"/>
      <w:r w:rsidRPr="00424A7E">
        <w:rPr>
          <w:rFonts w:ascii="Arial" w:eastAsia="Times New Roman" w:hAnsi="Arial" w:cs="Arial"/>
          <w:color w:val="666666"/>
          <w:lang w:eastAsia="en-GB"/>
        </w:rPr>
        <w:t>coachee</w:t>
      </w:r>
      <w:proofErr w:type="spellEnd"/>
      <w:r w:rsidRPr="00424A7E">
        <w:rPr>
          <w:rFonts w:ascii="Arial" w:eastAsia="Times New Roman" w:hAnsi="Arial" w:cs="Arial"/>
          <w:color w:val="666666"/>
          <w:lang w:eastAsia="en-GB"/>
        </w:rPr>
        <w:t xml:space="preserve"> process skill.</w:t>
      </w:r>
    </w:p>
    <w:p w:rsidR="00833872"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xml:space="preserve">In summary, coaching can be reframed as a process where both participants have process skills to bring to the conversation and relationship, rather than conceiving of the </w:t>
      </w:r>
      <w:proofErr w:type="spellStart"/>
      <w:r w:rsidRPr="00424A7E">
        <w:rPr>
          <w:rFonts w:ascii="Arial" w:eastAsia="Times New Roman" w:hAnsi="Arial" w:cs="Arial"/>
          <w:color w:val="666666"/>
          <w:lang w:eastAsia="en-GB"/>
        </w:rPr>
        <w:t>coachee</w:t>
      </w:r>
      <w:proofErr w:type="spellEnd"/>
      <w:r w:rsidRPr="00424A7E">
        <w:rPr>
          <w:rFonts w:ascii="Arial" w:eastAsia="Times New Roman" w:hAnsi="Arial" w:cs="Arial"/>
          <w:color w:val="666666"/>
          <w:lang w:eastAsia="en-GB"/>
        </w:rPr>
        <w:t xml:space="preserve"> as the passive recipient. This is not to dismiss or downplay the skills of the coach, but rather, to develop a more complete picture of the process skills at play in coaching relationships.</w:t>
      </w:r>
    </w:p>
    <w:p w:rsidR="00424A7E" w:rsidRPr="00424A7E" w:rsidRDefault="00424A7E" w:rsidP="00833872">
      <w:pPr>
        <w:shd w:val="clear" w:color="auto" w:fill="FFFFFF"/>
        <w:spacing w:before="204" w:after="204" w:line="240" w:lineRule="auto"/>
        <w:jc w:val="both"/>
        <w:textAlignment w:val="baseline"/>
        <w:rPr>
          <w:rFonts w:ascii="Arial" w:eastAsia="Times New Roman" w:hAnsi="Arial" w:cs="Arial"/>
          <w:color w:val="666666"/>
          <w:lang w:eastAsia="en-GB"/>
        </w:rPr>
      </w:pPr>
    </w:p>
    <w:p w:rsidR="00833872" w:rsidRPr="00424A7E" w:rsidRDefault="00833872" w:rsidP="00833872">
      <w:pPr>
        <w:shd w:val="clear" w:color="auto" w:fill="FFFFFF"/>
        <w:spacing w:after="0"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S Peters,</w:t>
      </w:r>
      <w:r w:rsidRPr="00424A7E">
        <w:rPr>
          <w:rFonts w:ascii="Arial" w:eastAsia="Times New Roman" w:hAnsi="Arial" w:cs="Arial"/>
          <w:i/>
          <w:iCs/>
          <w:color w:val="666666"/>
          <w:lang w:eastAsia="en-GB"/>
        </w:rPr>
        <w:t> The Chimp Paradox</w:t>
      </w:r>
      <w:r w:rsidRPr="00424A7E">
        <w:rPr>
          <w:rFonts w:ascii="Arial" w:eastAsia="Times New Roman" w:hAnsi="Arial" w:cs="Arial"/>
          <w:color w:val="666666"/>
          <w:lang w:eastAsia="en-GB"/>
        </w:rPr>
        <w:t>, London: Vermilion, 2012</w:t>
      </w:r>
    </w:p>
    <w:p w:rsidR="00833872" w:rsidRPr="00424A7E" w:rsidRDefault="00833872" w:rsidP="00833872">
      <w:pPr>
        <w:shd w:val="clear" w:color="auto" w:fill="FFFFFF"/>
        <w:spacing w:before="204" w:after="204" w:line="240" w:lineRule="auto"/>
        <w:jc w:val="both"/>
        <w:textAlignment w:val="baseline"/>
        <w:rPr>
          <w:rFonts w:ascii="Arial" w:eastAsia="Times New Roman" w:hAnsi="Arial" w:cs="Arial"/>
          <w:color w:val="666666"/>
          <w:lang w:eastAsia="en-GB"/>
        </w:rPr>
      </w:pPr>
      <w:r w:rsidRPr="00424A7E">
        <w:rPr>
          <w:rFonts w:ascii="Arial" w:eastAsia="Times New Roman" w:hAnsi="Arial" w:cs="Arial"/>
          <w:color w:val="666666"/>
          <w:lang w:eastAsia="en-GB"/>
        </w:rPr>
        <w:t> </w:t>
      </w:r>
    </w:p>
    <w:p w:rsidR="00F622F4" w:rsidRPr="00424A7E" w:rsidRDefault="00F622F4">
      <w:pPr>
        <w:rPr>
          <w:rFonts w:ascii="Arial" w:hAnsi="Arial" w:cs="Arial"/>
        </w:rPr>
      </w:pPr>
    </w:p>
    <w:sectPr w:rsidR="00F622F4" w:rsidRPr="00424A7E"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3872"/>
    <w:rsid w:val="00007D77"/>
    <w:rsid w:val="00424A7E"/>
    <w:rsid w:val="00451725"/>
    <w:rsid w:val="005E3850"/>
    <w:rsid w:val="006D3650"/>
    <w:rsid w:val="00833872"/>
    <w:rsid w:val="008F796B"/>
    <w:rsid w:val="00BA0C5E"/>
    <w:rsid w:val="00E8204B"/>
    <w:rsid w:val="00F622F4"/>
    <w:rsid w:val="00FE70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1">
    <w:name w:val="heading 1"/>
    <w:basedOn w:val="Normal"/>
    <w:link w:val="Heading1Char"/>
    <w:uiPriority w:val="9"/>
    <w:qFormat/>
    <w:rsid w:val="00833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87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33872"/>
    <w:rPr>
      <w:color w:val="0000FF"/>
      <w:u w:val="single"/>
    </w:rPr>
  </w:style>
  <w:style w:type="character" w:customStyle="1" w:styleId="post-meta-infos">
    <w:name w:val="post-meta-infos"/>
    <w:basedOn w:val="DefaultParagraphFont"/>
    <w:rsid w:val="00833872"/>
  </w:style>
  <w:style w:type="character" w:customStyle="1" w:styleId="text-sep">
    <w:name w:val="text-sep"/>
    <w:basedOn w:val="DefaultParagraphFont"/>
    <w:rsid w:val="00833872"/>
  </w:style>
  <w:style w:type="character" w:customStyle="1" w:styleId="comment-container">
    <w:name w:val="comment-container"/>
    <w:basedOn w:val="DefaultParagraphFont"/>
    <w:rsid w:val="00833872"/>
  </w:style>
  <w:style w:type="character" w:customStyle="1" w:styleId="blog-categories">
    <w:name w:val="blog-categories"/>
    <w:basedOn w:val="DefaultParagraphFont"/>
    <w:rsid w:val="00833872"/>
  </w:style>
  <w:style w:type="character" w:customStyle="1" w:styleId="apple-converted-space">
    <w:name w:val="apple-converted-space"/>
    <w:basedOn w:val="DefaultParagraphFont"/>
    <w:rsid w:val="00833872"/>
  </w:style>
  <w:style w:type="character" w:customStyle="1" w:styleId="blog-author">
    <w:name w:val="blog-author"/>
    <w:basedOn w:val="DefaultParagraphFont"/>
    <w:rsid w:val="00833872"/>
  </w:style>
  <w:style w:type="character" w:customStyle="1" w:styleId="fn">
    <w:name w:val="fn"/>
    <w:basedOn w:val="DefaultParagraphFont"/>
    <w:rsid w:val="00833872"/>
  </w:style>
  <w:style w:type="paragraph" w:styleId="NormalWeb">
    <w:name w:val="Normal (Web)"/>
    <w:basedOn w:val="Normal"/>
    <w:uiPriority w:val="99"/>
    <w:semiHidden/>
    <w:unhideWhenUsed/>
    <w:rsid w:val="008338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3872"/>
    <w:rPr>
      <w:b/>
      <w:bCs/>
    </w:rPr>
  </w:style>
  <w:style w:type="character" w:styleId="Emphasis">
    <w:name w:val="Emphasis"/>
    <w:basedOn w:val="DefaultParagraphFont"/>
    <w:uiPriority w:val="20"/>
    <w:qFormat/>
    <w:rsid w:val="00833872"/>
    <w:rPr>
      <w:i/>
      <w:iCs/>
    </w:rPr>
  </w:style>
  <w:style w:type="paragraph" w:styleId="BalloonText">
    <w:name w:val="Balloon Text"/>
    <w:basedOn w:val="Normal"/>
    <w:link w:val="BalloonTextChar"/>
    <w:uiPriority w:val="99"/>
    <w:semiHidden/>
    <w:unhideWhenUsed/>
    <w:rsid w:val="0042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aching-at-work.com/author/adm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3</cp:revision>
  <dcterms:created xsi:type="dcterms:W3CDTF">2016-12-19T16:54:00Z</dcterms:created>
  <dcterms:modified xsi:type="dcterms:W3CDTF">2017-01-31T14:37:00Z</dcterms:modified>
</cp:coreProperties>
</file>